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E51" w14:textId="77777777" w:rsidR="00BF496C" w:rsidRDefault="00123207">
      <w:pPr>
        <w:pStyle w:val="Nadpis1"/>
        <w:spacing w:before="83"/>
        <w:ind w:left="1"/>
        <w:jc w:val="center"/>
        <w:rPr>
          <w:u w:val="none"/>
        </w:rPr>
      </w:pPr>
      <w:r>
        <w:rPr>
          <w:u w:val="none"/>
        </w:rPr>
        <w:t>Příloha</w:t>
      </w:r>
      <w:r>
        <w:rPr>
          <w:spacing w:val="-8"/>
          <w:u w:val="none"/>
        </w:rPr>
        <w:t xml:space="preserve"> </w:t>
      </w:r>
      <w:r>
        <w:rPr>
          <w:u w:val="none"/>
        </w:rPr>
        <w:t>č.</w:t>
      </w:r>
      <w:r>
        <w:rPr>
          <w:spacing w:val="-7"/>
          <w:u w:val="none"/>
        </w:rPr>
        <w:t xml:space="preserve"> </w:t>
      </w:r>
      <w:r>
        <w:rPr>
          <w:u w:val="none"/>
        </w:rPr>
        <w:t>3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7"/>
          <w:u w:val="none"/>
        </w:rPr>
        <w:t xml:space="preserve"> </w:t>
      </w:r>
      <w:r>
        <w:rPr>
          <w:u w:val="none"/>
        </w:rPr>
        <w:t>Technická</w:t>
      </w:r>
      <w:r>
        <w:rPr>
          <w:spacing w:val="-7"/>
          <w:u w:val="none"/>
        </w:rPr>
        <w:t xml:space="preserve"> </w:t>
      </w:r>
      <w:r>
        <w:rPr>
          <w:u w:val="none"/>
        </w:rPr>
        <w:t>specifikace</w:t>
      </w:r>
      <w:r>
        <w:rPr>
          <w:spacing w:val="-2"/>
          <w:u w:val="none"/>
        </w:rPr>
        <w:t xml:space="preserve"> </w:t>
      </w:r>
      <w:r>
        <w:rPr>
          <w:u w:val="none"/>
        </w:rPr>
        <w:t>pro</w:t>
      </w:r>
      <w:r>
        <w:rPr>
          <w:spacing w:val="-8"/>
          <w:u w:val="none"/>
        </w:rPr>
        <w:t xml:space="preserve"> </w:t>
      </w:r>
      <w:r>
        <w:rPr>
          <w:u w:val="none"/>
        </w:rPr>
        <w:t>zpracování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SECAP</w:t>
      </w:r>
    </w:p>
    <w:p w14:paraId="3FEB4E53" w14:textId="77777777" w:rsidR="00BF496C" w:rsidRDefault="00BF496C">
      <w:pPr>
        <w:pStyle w:val="Zkladntext"/>
        <w:rPr>
          <w:b/>
        </w:rPr>
      </w:pPr>
    </w:p>
    <w:p w14:paraId="3FEB4E54" w14:textId="6CAC4BDF" w:rsidR="00BF496C" w:rsidRDefault="00123207">
      <w:pPr>
        <w:pStyle w:val="Zkladntext"/>
        <w:ind w:left="115" w:right="113"/>
        <w:jc w:val="both"/>
      </w:pPr>
      <w:r>
        <w:t xml:space="preserve">Předmětem činnosti dodavatele bude zpracování Akčního plánu pro udržitelnou energii a klima statutárního města </w:t>
      </w:r>
      <w:r w:rsidR="00AF3B2C">
        <w:t>Opav</w:t>
      </w:r>
      <w:r w:rsidR="008729B7">
        <w:t>y</w:t>
      </w:r>
      <w:r w:rsidR="00AF3B2C">
        <w:t xml:space="preserve"> </w:t>
      </w:r>
      <w:r>
        <w:t xml:space="preserve">(SECAP </w:t>
      </w:r>
      <w:r w:rsidR="00AF3B2C">
        <w:t>Opava</w:t>
      </w:r>
      <w:r>
        <w:t xml:space="preserve">), jehož součástí bude příprava těchto </w:t>
      </w:r>
      <w:r>
        <w:rPr>
          <w:spacing w:val="-2"/>
        </w:rPr>
        <w:t>výstupů:</w:t>
      </w:r>
    </w:p>
    <w:p w14:paraId="3FEB4E55" w14:textId="77777777" w:rsidR="00BF496C" w:rsidRDefault="00BF496C">
      <w:pPr>
        <w:pStyle w:val="Zkladntext"/>
        <w:spacing w:before="1"/>
      </w:pPr>
    </w:p>
    <w:p w14:paraId="72300FFB" w14:textId="77777777" w:rsidR="00C0211A" w:rsidRDefault="007A0FE5" w:rsidP="00C0211A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120" w:after="120"/>
        <w:ind w:right="115"/>
        <w:jc w:val="both"/>
        <w:rPr>
          <w:sz w:val="20"/>
        </w:rPr>
      </w:pPr>
      <w:r>
        <w:rPr>
          <w:sz w:val="20"/>
        </w:rPr>
        <w:t>Identifi</w:t>
      </w:r>
      <w:r w:rsidR="00C0211A">
        <w:rPr>
          <w:sz w:val="20"/>
        </w:rPr>
        <w:t>kace rozsahu SECAP</w:t>
      </w:r>
    </w:p>
    <w:p w14:paraId="3FEB4E56" w14:textId="21C08280" w:rsidR="00BF496C" w:rsidRDefault="00126DBC" w:rsidP="00C0211A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120" w:after="120"/>
        <w:ind w:right="115"/>
        <w:jc w:val="both"/>
        <w:rPr>
          <w:sz w:val="20"/>
        </w:rPr>
      </w:pPr>
      <w:r w:rsidRPr="00126DBC">
        <w:rPr>
          <w:sz w:val="20"/>
        </w:rPr>
        <w:t>Vstupní emisní inventura (BEI) včetně komplexního přehledu energetických parametrů statutárního města Opavy, hodnocení rizik zranitelnosti (RVA) a analýza připravenosti a kapacity města</w:t>
      </w:r>
    </w:p>
    <w:p w14:paraId="52A5B0F4" w14:textId="321D5B0B" w:rsidR="00126DBC" w:rsidRDefault="002D3833" w:rsidP="00C0211A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120" w:after="120"/>
        <w:ind w:right="115"/>
        <w:jc w:val="both"/>
        <w:rPr>
          <w:sz w:val="20"/>
        </w:rPr>
      </w:pPr>
      <w:r w:rsidRPr="002D3833">
        <w:rPr>
          <w:sz w:val="20"/>
        </w:rPr>
        <w:t>Vyhodnocení potenciálu statutárního města Opavy</w:t>
      </w:r>
    </w:p>
    <w:p w14:paraId="48C3C22F" w14:textId="75C51D6A" w:rsidR="00B521A7" w:rsidRDefault="00B521A7" w:rsidP="00C0211A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120" w:after="120"/>
        <w:ind w:right="115"/>
        <w:jc w:val="both"/>
        <w:rPr>
          <w:sz w:val="20"/>
        </w:rPr>
      </w:pPr>
      <w:r w:rsidRPr="00B521A7">
        <w:rPr>
          <w:sz w:val="20"/>
        </w:rPr>
        <w:t>Návrhová část</w:t>
      </w:r>
    </w:p>
    <w:p w14:paraId="3FEB4E58" w14:textId="4C27933E" w:rsidR="00BF496C" w:rsidRDefault="00123207" w:rsidP="00C0211A">
      <w:pPr>
        <w:pStyle w:val="Odstavecseseznamem"/>
        <w:numPr>
          <w:ilvl w:val="0"/>
          <w:numId w:val="4"/>
        </w:numPr>
        <w:tabs>
          <w:tab w:val="left" w:pos="833"/>
        </w:tabs>
        <w:spacing w:before="120" w:after="120"/>
        <w:ind w:left="833" w:hanging="358"/>
        <w:rPr>
          <w:sz w:val="20"/>
        </w:rPr>
      </w:pPr>
      <w:r>
        <w:rPr>
          <w:spacing w:val="-5"/>
          <w:sz w:val="20"/>
        </w:rPr>
        <w:t xml:space="preserve"> </w:t>
      </w:r>
      <w:r>
        <w:rPr>
          <w:sz w:val="20"/>
        </w:rPr>
        <w:t>Akční</w:t>
      </w:r>
      <w:r>
        <w:rPr>
          <w:spacing w:val="-5"/>
          <w:sz w:val="20"/>
        </w:rPr>
        <w:t xml:space="preserve"> </w:t>
      </w:r>
      <w:r>
        <w:rPr>
          <w:sz w:val="20"/>
        </w:rPr>
        <w:t>plán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udržitelnou</w:t>
      </w:r>
      <w:r>
        <w:rPr>
          <w:spacing w:val="-4"/>
          <w:sz w:val="20"/>
        </w:rPr>
        <w:t xml:space="preserve"> </w:t>
      </w:r>
      <w:r>
        <w:rPr>
          <w:sz w:val="20"/>
        </w:rPr>
        <w:t>energii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klima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statutárního města </w:t>
      </w:r>
      <w:r w:rsidR="00AF3B2C">
        <w:rPr>
          <w:sz w:val="20"/>
        </w:rPr>
        <w:t xml:space="preserve">Opava </w:t>
      </w:r>
      <w:r w:rsidR="00787330">
        <w:rPr>
          <w:sz w:val="20"/>
        </w:rPr>
        <w:t>s návrhem implem</w:t>
      </w:r>
      <w:r w:rsidR="00C47437">
        <w:rPr>
          <w:sz w:val="20"/>
        </w:rPr>
        <w:t>entace</w:t>
      </w:r>
    </w:p>
    <w:p w14:paraId="3FEB4E5A" w14:textId="16DB2078" w:rsidR="00BF496C" w:rsidRDefault="00123207" w:rsidP="00C0211A">
      <w:pPr>
        <w:pStyle w:val="Odstavecseseznamem"/>
        <w:numPr>
          <w:ilvl w:val="0"/>
          <w:numId w:val="4"/>
        </w:numPr>
        <w:tabs>
          <w:tab w:val="left" w:pos="833"/>
        </w:tabs>
        <w:spacing w:before="120" w:after="120"/>
        <w:ind w:left="833" w:hanging="358"/>
        <w:rPr>
          <w:sz w:val="20"/>
        </w:rPr>
      </w:pPr>
      <w:r>
        <w:rPr>
          <w:sz w:val="20"/>
        </w:rPr>
        <w:t>Zpracování</w:t>
      </w:r>
      <w:r w:rsidR="000E084E">
        <w:rPr>
          <w:sz w:val="20"/>
        </w:rPr>
        <w:t xml:space="preserve"> oznámení </w:t>
      </w:r>
      <w:r w:rsidR="00CC1CED">
        <w:rPr>
          <w:sz w:val="20"/>
        </w:rPr>
        <w:t>na</w:t>
      </w:r>
      <w:r w:rsidR="000E084E">
        <w:rPr>
          <w:sz w:val="20"/>
        </w:rPr>
        <w:t xml:space="preserve"> </w:t>
      </w:r>
      <w:r>
        <w:rPr>
          <w:sz w:val="20"/>
        </w:rPr>
        <w:t>posuzování</w:t>
      </w:r>
      <w:r>
        <w:rPr>
          <w:spacing w:val="-7"/>
          <w:sz w:val="20"/>
        </w:rPr>
        <w:t xml:space="preserve"> </w:t>
      </w:r>
      <w:r>
        <w:rPr>
          <w:sz w:val="20"/>
        </w:rPr>
        <w:t>vlivů</w:t>
      </w:r>
      <w:r>
        <w:rPr>
          <w:spacing w:val="-7"/>
          <w:sz w:val="20"/>
        </w:rPr>
        <w:t xml:space="preserve"> </w:t>
      </w:r>
      <w:r>
        <w:rPr>
          <w:sz w:val="20"/>
        </w:rPr>
        <w:t>koncepce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(SEA)</w:t>
      </w:r>
    </w:p>
    <w:p w14:paraId="3FEB4E5C" w14:textId="122939F9" w:rsidR="00BF496C" w:rsidRDefault="00123207" w:rsidP="00C0211A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120" w:after="120"/>
        <w:ind w:right="115"/>
        <w:jc w:val="both"/>
        <w:rPr>
          <w:sz w:val="20"/>
        </w:rPr>
      </w:pPr>
      <w:r>
        <w:rPr>
          <w:sz w:val="20"/>
        </w:rPr>
        <w:t>Zavedení</w:t>
      </w:r>
      <w:r>
        <w:rPr>
          <w:spacing w:val="-10"/>
          <w:sz w:val="20"/>
        </w:rPr>
        <w:t xml:space="preserve"> </w:t>
      </w:r>
      <w:r>
        <w:rPr>
          <w:sz w:val="20"/>
        </w:rPr>
        <w:t>dat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reportovacího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CoM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Konzultace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Feedback reportu – vypořádání, zapracování připomínek od </w:t>
      </w:r>
      <w:proofErr w:type="spellStart"/>
      <w:r>
        <w:rPr>
          <w:sz w:val="20"/>
        </w:rPr>
        <w:t>CoM</w:t>
      </w:r>
      <w:proofErr w:type="spellEnd"/>
    </w:p>
    <w:p w14:paraId="3FEB4E5E" w14:textId="77777777" w:rsidR="00BF496C" w:rsidRDefault="00123207" w:rsidP="00C0211A">
      <w:pPr>
        <w:pStyle w:val="Odstavecseseznamem"/>
        <w:numPr>
          <w:ilvl w:val="0"/>
          <w:numId w:val="4"/>
        </w:numPr>
        <w:tabs>
          <w:tab w:val="left" w:pos="833"/>
        </w:tabs>
        <w:spacing w:before="120" w:after="120"/>
        <w:ind w:left="833" w:hanging="358"/>
        <w:rPr>
          <w:sz w:val="20"/>
        </w:rPr>
      </w:pPr>
      <w:r>
        <w:rPr>
          <w:sz w:val="20"/>
        </w:rPr>
        <w:t>Grafické</w:t>
      </w:r>
      <w:r>
        <w:rPr>
          <w:spacing w:val="-7"/>
          <w:sz w:val="20"/>
        </w:rPr>
        <w:t xml:space="preserve"> </w:t>
      </w:r>
      <w:r>
        <w:rPr>
          <w:sz w:val="20"/>
        </w:rPr>
        <w:t>návrhy,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překlady</w:t>
      </w:r>
    </w:p>
    <w:p w14:paraId="3FEB4E60" w14:textId="77777777" w:rsidR="00BF496C" w:rsidRDefault="00123207" w:rsidP="00C0211A">
      <w:pPr>
        <w:pStyle w:val="Odstavecseseznamem"/>
        <w:numPr>
          <w:ilvl w:val="0"/>
          <w:numId w:val="4"/>
        </w:numPr>
        <w:tabs>
          <w:tab w:val="left" w:pos="833"/>
        </w:tabs>
        <w:spacing w:before="120" w:after="120"/>
        <w:ind w:left="833" w:hanging="358"/>
        <w:rPr>
          <w:sz w:val="20"/>
        </w:rPr>
      </w:pPr>
      <w:r>
        <w:rPr>
          <w:sz w:val="20"/>
        </w:rPr>
        <w:t>Zajištění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publicity</w:t>
      </w:r>
    </w:p>
    <w:p w14:paraId="3FEB4E62" w14:textId="77777777" w:rsidR="00BF496C" w:rsidRDefault="00BF496C">
      <w:pPr>
        <w:pStyle w:val="Zkladntext"/>
        <w:spacing w:before="10"/>
      </w:pPr>
    </w:p>
    <w:p w14:paraId="1F532C4E" w14:textId="77777777" w:rsidR="00EE5D00" w:rsidRDefault="00EE5D00" w:rsidP="00ED525F">
      <w:pPr>
        <w:spacing w:before="83"/>
        <w:ind w:left="115"/>
        <w:jc w:val="both"/>
        <w:rPr>
          <w:sz w:val="20"/>
        </w:rPr>
      </w:pPr>
      <w:r>
        <w:rPr>
          <w:sz w:val="20"/>
        </w:rPr>
        <w:t>SECAP</w:t>
      </w:r>
      <w:r>
        <w:rPr>
          <w:spacing w:val="80"/>
          <w:sz w:val="20"/>
        </w:rPr>
        <w:t xml:space="preserve"> </w:t>
      </w:r>
      <w:r>
        <w:rPr>
          <w:sz w:val="20"/>
        </w:rPr>
        <w:t>bude</w:t>
      </w:r>
      <w:r>
        <w:rPr>
          <w:spacing w:val="80"/>
          <w:sz w:val="20"/>
        </w:rPr>
        <w:t xml:space="preserve"> </w:t>
      </w:r>
      <w:r>
        <w:rPr>
          <w:sz w:val="20"/>
        </w:rPr>
        <w:t>obsahovat</w:t>
      </w:r>
      <w:r>
        <w:rPr>
          <w:spacing w:val="80"/>
          <w:sz w:val="20"/>
        </w:rPr>
        <w:t xml:space="preserve"> </w:t>
      </w:r>
      <w:r>
        <w:rPr>
          <w:sz w:val="20"/>
        </w:rPr>
        <w:t>veškeré</w:t>
      </w:r>
      <w:r>
        <w:rPr>
          <w:spacing w:val="80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80"/>
          <w:sz w:val="20"/>
        </w:rPr>
        <w:t xml:space="preserve"> </w:t>
      </w:r>
      <w:r>
        <w:rPr>
          <w:sz w:val="20"/>
        </w:rPr>
        <w:t>informace</w:t>
      </w:r>
      <w:r>
        <w:rPr>
          <w:spacing w:val="80"/>
          <w:sz w:val="20"/>
        </w:rPr>
        <w:t xml:space="preserve"> </w:t>
      </w:r>
      <w:r>
        <w:rPr>
          <w:sz w:val="20"/>
        </w:rPr>
        <w:t>definované</w:t>
      </w:r>
      <w:r>
        <w:rPr>
          <w:spacing w:val="80"/>
          <w:sz w:val="20"/>
        </w:rPr>
        <w:t xml:space="preserve"> </w:t>
      </w:r>
      <w:r>
        <w:rPr>
          <w:sz w:val="20"/>
        </w:rPr>
        <w:t>minimálně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podrobnosti doporučovaného dle</w:t>
      </w:r>
      <w:r>
        <w:rPr>
          <w:spacing w:val="-5"/>
          <w:sz w:val="20"/>
        </w:rPr>
        <w:t xml:space="preserve"> </w:t>
      </w:r>
      <w:r>
        <w:rPr>
          <w:sz w:val="20"/>
        </w:rPr>
        <w:t>příručky a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Paktu</w:t>
      </w:r>
      <w:r>
        <w:rPr>
          <w:spacing w:val="-5"/>
          <w:sz w:val="20"/>
        </w:rPr>
        <w:t xml:space="preserve"> </w:t>
      </w:r>
      <w:r>
        <w:rPr>
          <w:sz w:val="20"/>
        </w:rPr>
        <w:t>starostů a</w:t>
      </w:r>
      <w:r>
        <w:rPr>
          <w:spacing w:val="-1"/>
          <w:sz w:val="20"/>
        </w:rPr>
        <w:t xml:space="preserve"> </w:t>
      </w:r>
      <w:r>
        <w:rPr>
          <w:sz w:val="20"/>
        </w:rPr>
        <w:t>primátorů, dále dle</w:t>
      </w:r>
      <w:r>
        <w:rPr>
          <w:spacing w:val="-4"/>
          <w:sz w:val="20"/>
        </w:rPr>
        <w:t xml:space="preserve"> </w:t>
      </w:r>
      <w:r>
        <w:rPr>
          <w:sz w:val="20"/>
        </w:rPr>
        <w:t>reportovacího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My Covenant a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splňovat podmínky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Výzvě č.</w:t>
      </w:r>
      <w:r>
        <w:rPr>
          <w:spacing w:val="-4"/>
          <w:sz w:val="20"/>
        </w:rPr>
        <w:t xml:space="preserve"> </w:t>
      </w:r>
      <w:r>
        <w:rPr>
          <w:sz w:val="20"/>
        </w:rPr>
        <w:t>2/2024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 programu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Životní </w:t>
      </w:r>
      <w:r>
        <w:rPr>
          <w:spacing w:val="-2"/>
          <w:sz w:val="20"/>
        </w:rPr>
        <w:t>prostředí.</w:t>
      </w:r>
    </w:p>
    <w:p w14:paraId="32654609" w14:textId="77777777" w:rsidR="00ED525F" w:rsidRDefault="00ED525F">
      <w:pPr>
        <w:pStyle w:val="Zkladntext"/>
        <w:ind w:left="115" w:right="121"/>
        <w:jc w:val="both"/>
      </w:pPr>
    </w:p>
    <w:p w14:paraId="3FEB4E63" w14:textId="3BB1E32F" w:rsidR="00BF496C" w:rsidRDefault="00123207">
      <w:pPr>
        <w:pStyle w:val="Zkladntext"/>
        <w:ind w:left="115" w:right="121"/>
        <w:jc w:val="both"/>
      </w:pPr>
      <w:r>
        <w:t>Zpracování SECAP bude odpovídat aktuálním koncepcím, strategiím a právnímu rámci OSN a Evropské unie (zejm. Pařížská dohoda, Strategie EU pro přizpůsobení se změně klimatu, Energetická unie pro Evropu, Čistá energie pro všechny Evropy ad.).</w:t>
      </w:r>
    </w:p>
    <w:p w14:paraId="3FEB4E64" w14:textId="77777777" w:rsidR="00BF496C" w:rsidRDefault="00BF496C">
      <w:pPr>
        <w:pStyle w:val="Zkladntext"/>
      </w:pPr>
    </w:p>
    <w:p w14:paraId="3FEB4E65" w14:textId="0C312750" w:rsidR="00BF496C" w:rsidRDefault="00123207">
      <w:pPr>
        <w:pStyle w:val="Zkladntext"/>
        <w:tabs>
          <w:tab w:val="left" w:pos="9074"/>
        </w:tabs>
        <w:spacing w:before="1"/>
        <w:ind w:left="115" w:right="117"/>
        <w:jc w:val="both"/>
      </w:pPr>
      <w:r>
        <w:t>Zpracování SECAP musí vycházet z nadřazených strategických dokumentů na národní a regionální úrovni (zejm. Strategie přizpůsobení se změně klimatu v podmínkách ČR, Politika ochrany klimatu v České</w:t>
      </w:r>
      <w:r>
        <w:rPr>
          <w:spacing w:val="-11"/>
        </w:rPr>
        <w:t xml:space="preserve"> </w:t>
      </w:r>
      <w:r>
        <w:t>republice,</w:t>
      </w:r>
      <w:r>
        <w:rPr>
          <w:spacing w:val="-11"/>
        </w:rPr>
        <w:t xml:space="preserve"> </w:t>
      </w:r>
      <w:r>
        <w:t>Státní</w:t>
      </w:r>
      <w:r>
        <w:rPr>
          <w:spacing w:val="-11"/>
        </w:rPr>
        <w:t xml:space="preserve"> </w:t>
      </w:r>
      <w:r>
        <w:t>politika</w:t>
      </w:r>
      <w:r>
        <w:rPr>
          <w:spacing w:val="-11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1"/>
        </w:rPr>
        <w:t xml:space="preserve"> </w:t>
      </w:r>
      <w:r>
        <w:t>ad.).</w:t>
      </w:r>
      <w:r>
        <w:rPr>
          <w:spacing w:val="-6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0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zakázky prováže a konfrontuje s</w:t>
      </w:r>
      <w:r>
        <w:rPr>
          <w:spacing w:val="-1"/>
        </w:rPr>
        <w:t xml:space="preserve"> </w:t>
      </w:r>
      <w:r>
        <w:t>existujícími materiály a nově vytvořenými koncepčními, strategickými a technicky-orientovanými dokumenty či nástroji města dostupné na webové adrese</w:t>
      </w:r>
      <w:r w:rsidR="00797D71">
        <w:t xml:space="preserve"> </w:t>
      </w:r>
      <w:hyperlink r:id="rId10" w:history="1">
        <w:r w:rsidR="00797D71" w:rsidRPr="002B2D43">
          <w:rPr>
            <w:rStyle w:val="Hypertextovodkaz"/>
          </w:rPr>
          <w:t>https://www.databaze-strategie.cz/cz/opava/strategie</w:t>
        </w:r>
      </w:hyperlink>
      <w:r w:rsidR="00650977">
        <w:t xml:space="preserve">. </w:t>
      </w:r>
      <w:r w:rsidR="003354AB">
        <w:t xml:space="preserve">Jedná se </w:t>
      </w:r>
      <w:r w:rsidR="004B22D4">
        <w:t>především</w:t>
      </w:r>
      <w:r w:rsidR="003354AB">
        <w:t xml:space="preserve"> o </w:t>
      </w:r>
      <w:r w:rsidR="003354AB" w:rsidRPr="003354AB">
        <w:t xml:space="preserve">územně plánovací dokumentace a územně plánovací podklady, přehledy o stavu majetku (např. pasporty majetku, včetně sídelní zeleně), strategické dokumenty (např. plány včasného varování, krizové plány apod.), sektorové akční plány (např. </w:t>
      </w:r>
      <w:r w:rsidR="009B3F66">
        <w:t xml:space="preserve">adaptační strategie </w:t>
      </w:r>
      <w:r w:rsidR="003354AB" w:rsidRPr="003354AB">
        <w:t>klimatický plán, místní energetická koncepce ad.) a výstupy ze stávajících systémů energetického managementu.</w:t>
      </w:r>
    </w:p>
    <w:p w14:paraId="3FEB4E66" w14:textId="6317D276" w:rsidR="00BF496C" w:rsidRDefault="00123207">
      <w:pPr>
        <w:pStyle w:val="Zkladntext"/>
        <w:spacing w:before="225"/>
        <w:ind w:left="115" w:right="112"/>
        <w:jc w:val="both"/>
      </w:pPr>
      <w:r>
        <w:t>Provázáním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návazností se</w:t>
      </w:r>
      <w:r>
        <w:rPr>
          <w:spacing w:val="-5"/>
        </w:rPr>
        <w:t xml:space="preserve"> </w:t>
      </w:r>
      <w:r>
        <w:t>kromě</w:t>
      </w:r>
      <w:r>
        <w:rPr>
          <w:spacing w:val="-1"/>
        </w:rPr>
        <w:t xml:space="preserve"> </w:t>
      </w:r>
      <w:r>
        <w:t>vazby na koncepční a</w:t>
      </w:r>
      <w:r>
        <w:rPr>
          <w:spacing w:val="-5"/>
        </w:rPr>
        <w:t xml:space="preserve"> </w:t>
      </w:r>
      <w:r>
        <w:t>strategické</w:t>
      </w:r>
      <w:r>
        <w:rPr>
          <w:spacing w:val="-1"/>
        </w:rPr>
        <w:t xml:space="preserve"> </w:t>
      </w:r>
      <w:r>
        <w:t>materiály města</w:t>
      </w:r>
      <w:r>
        <w:rPr>
          <w:spacing w:val="-1"/>
        </w:rPr>
        <w:t xml:space="preserve"> </w:t>
      </w:r>
      <w:r w:rsidR="00AF3B2C">
        <w:rPr>
          <w:spacing w:val="-1"/>
        </w:rPr>
        <w:t xml:space="preserve">Opava </w:t>
      </w:r>
      <w:r>
        <w:t>míní i komunikace se zástupci města, případně dalšími subjekty, z</w:t>
      </w:r>
      <w:r>
        <w:rPr>
          <w:spacing w:val="-3"/>
        </w:rPr>
        <w:t xml:space="preserve"> </w:t>
      </w:r>
      <w:r>
        <w:t>jejichž činnosti vznikají dokumenty/analýzy/nástroje nejen v oblasti energetiky a klimatu, ale navrhují i budoucí strategické směřování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vizí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cílů.</w:t>
      </w:r>
      <w:r>
        <w:rPr>
          <w:spacing w:val="-4"/>
        </w:rPr>
        <w:t xml:space="preserve"> </w:t>
      </w:r>
      <w:r>
        <w:t>Cílem</w:t>
      </w:r>
      <w:r>
        <w:rPr>
          <w:spacing w:val="-5"/>
        </w:rPr>
        <w:t xml:space="preserve"> </w:t>
      </w:r>
      <w:r>
        <w:t>je zpracovat</w:t>
      </w:r>
      <w:r>
        <w:rPr>
          <w:spacing w:val="-8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zakázky</w:t>
      </w:r>
      <w:r>
        <w:rPr>
          <w:spacing w:val="-8"/>
        </w:rPr>
        <w:t xml:space="preserve"> </w:t>
      </w:r>
      <w:r>
        <w:t>s ohledem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vše,</w:t>
      </w:r>
      <w:r>
        <w:rPr>
          <w:spacing w:val="-9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 xml:space="preserve">má město </w:t>
      </w:r>
      <w:r w:rsidR="00AF3B2C">
        <w:t xml:space="preserve">Opava </w:t>
      </w:r>
      <w:r>
        <w:t>k dispozici nyní i co vytváří do budoucna.</w:t>
      </w:r>
    </w:p>
    <w:p w14:paraId="3FEB4E67" w14:textId="77777777" w:rsidR="00BF496C" w:rsidRDefault="00BF496C">
      <w:pPr>
        <w:pStyle w:val="Zkladntext"/>
        <w:spacing w:before="1"/>
      </w:pPr>
    </w:p>
    <w:p w14:paraId="3FEB4E68" w14:textId="77777777" w:rsidR="00BF496C" w:rsidRDefault="00123207">
      <w:pPr>
        <w:pStyle w:val="Zkladntext"/>
        <w:ind w:left="115" w:right="118"/>
        <w:jc w:val="both"/>
      </w:pPr>
      <w:r>
        <w:t>Zpracování SECAP</w:t>
      </w:r>
      <w:r>
        <w:rPr>
          <w:spacing w:val="-3"/>
        </w:rPr>
        <w:t xml:space="preserve"> </w:t>
      </w:r>
      <w:r>
        <w:t>musí být připraveno v</w:t>
      </w:r>
      <w:r>
        <w:rPr>
          <w:spacing w:val="-4"/>
        </w:rPr>
        <w:t xml:space="preserve"> </w:t>
      </w:r>
      <w:r>
        <w:t>souladu s platnou legislativou a podmínkami Paktu starostů a</w:t>
      </w:r>
      <w:r>
        <w:rPr>
          <w:spacing w:val="-8"/>
        </w:rPr>
        <w:t xml:space="preserve"> </w:t>
      </w:r>
      <w:r>
        <w:t>primátorů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udržitelnou</w:t>
      </w:r>
      <w:r>
        <w:rPr>
          <w:spacing w:val="-5"/>
        </w:rPr>
        <w:t xml:space="preserve"> </w:t>
      </w:r>
      <w:r>
        <w:t>energii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klima.</w:t>
      </w:r>
      <w:r>
        <w:rPr>
          <w:spacing w:val="-6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splňovat požadavky</w:t>
      </w:r>
      <w:r>
        <w:rPr>
          <w:spacing w:val="-4"/>
        </w:rPr>
        <w:t xml:space="preserve"> </w:t>
      </w:r>
      <w:r>
        <w:t>stanovené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příručce</w:t>
      </w:r>
    </w:p>
    <w:p w14:paraId="3FEB4E69" w14:textId="77777777" w:rsidR="00BF496C" w:rsidRDefault="00123207">
      <w:pPr>
        <w:pStyle w:val="Zkladntext"/>
        <w:ind w:left="115"/>
        <w:jc w:val="both"/>
      </w:pPr>
      <w:r>
        <w:t>„GUIDEBOOK</w:t>
      </w:r>
      <w:r>
        <w:rPr>
          <w:spacing w:val="22"/>
        </w:rPr>
        <w:t xml:space="preserve"> </w:t>
      </w:r>
      <w:r>
        <w:t>HOW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DEVELOP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SUSTAINABLE</w:t>
      </w:r>
      <w:r>
        <w:rPr>
          <w:spacing w:val="24"/>
        </w:rPr>
        <w:t xml:space="preserve"> </w:t>
      </w:r>
      <w:r>
        <w:t>ENERGY</w:t>
      </w:r>
      <w:r>
        <w:rPr>
          <w:spacing w:val="6"/>
        </w:rPr>
        <w:t xml:space="preserve"> </w:t>
      </w:r>
      <w:r>
        <w:t>ACTION</w:t>
      </w:r>
      <w:r>
        <w:rPr>
          <w:spacing w:val="24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(SECAP)“</w:t>
      </w:r>
      <w:r>
        <w:rPr>
          <w:spacing w:val="22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rPr>
          <w:spacing w:val="-5"/>
        </w:rPr>
        <w:t>jen</w:t>
      </w:r>
    </w:p>
    <w:p w14:paraId="3FEB4E6A" w14:textId="77777777" w:rsidR="00BF496C" w:rsidRDefault="00123207">
      <w:pPr>
        <w:pStyle w:val="Zkladntext"/>
        <w:tabs>
          <w:tab w:val="left" w:pos="2290"/>
          <w:tab w:val="left" w:pos="4557"/>
          <w:tab w:val="left" w:pos="6837"/>
          <w:tab w:val="left" w:pos="8518"/>
        </w:tabs>
        <w:ind w:left="115" w:right="119"/>
        <w:jc w:val="both"/>
      </w:pPr>
      <w:r>
        <w:rPr>
          <w:spacing w:val="-2"/>
        </w:rPr>
        <w:t>příručka</w:t>
      </w:r>
      <w:r>
        <w:tab/>
      </w:r>
      <w:r>
        <w:rPr>
          <w:spacing w:val="-2"/>
        </w:rPr>
        <w:t>SECAP),</w:t>
      </w:r>
      <w:r>
        <w:tab/>
      </w:r>
      <w:r>
        <w:rPr>
          <w:spacing w:val="-2"/>
        </w:rPr>
        <w:t>dostupné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 xml:space="preserve">adrese: </w:t>
      </w:r>
      <w:hyperlink r:id="rId11">
        <w:r>
          <w:rPr>
            <w:color w:val="0000FF"/>
            <w:u w:val="single" w:color="0000FF"/>
          </w:rPr>
          <w:t>https://publications.jrc.ec.europa.eu/repository/handle/JRC112986</w:t>
        </w:r>
      </w:hyperlink>
      <w:r>
        <w:rPr>
          <w:color w:val="0000FF"/>
        </w:rPr>
        <w:t xml:space="preserve"> </w:t>
      </w:r>
      <w:r>
        <w:t xml:space="preserve">a </w:t>
      </w:r>
      <w:hyperlink r:id="rId12">
        <w:r>
          <w:rPr>
            <w:color w:val="0000FF"/>
            <w:u w:val="single" w:color="0000FF"/>
          </w:rPr>
          <w:t>https://eu-</w:t>
        </w:r>
      </w:hyperlink>
    </w:p>
    <w:p w14:paraId="3FEB4E6B" w14:textId="77777777" w:rsidR="00BF496C" w:rsidRDefault="00082229">
      <w:pPr>
        <w:pStyle w:val="Zkladntext"/>
        <w:ind w:left="115" w:right="113"/>
        <w:jc w:val="both"/>
      </w:pPr>
      <w:hyperlink r:id="rId13">
        <w:r w:rsidR="00123207">
          <w:rPr>
            <w:color w:val="0000FF"/>
            <w:u w:val="single" w:color="0000FF"/>
          </w:rPr>
          <w:t>mayors.ec.europa.eu/en/</w:t>
        </w:r>
        <w:proofErr w:type="spellStart"/>
        <w:r w:rsidR="00123207">
          <w:rPr>
            <w:color w:val="0000FF"/>
            <w:u w:val="single" w:color="0000FF"/>
          </w:rPr>
          <w:t>home</w:t>
        </w:r>
        <w:proofErr w:type="spellEnd"/>
        <w:r w:rsidR="00123207">
          <w:t>.</w:t>
        </w:r>
      </w:hyperlink>
      <w:r w:rsidR="00123207">
        <w:t xml:space="preserve"> Tento dokument poskytuje signatářům soubor metodických zásad a osvědčených postupů pro zpracování SECAP. Část 1 této příručky SECAP se týká procesu SECAP, část 2 poskytuje pohled na vypracování hodnocení obcí (BEI a RVA) a část 3 popisuje technické problémy, opatření a politiky, které lze provést na místní úrovni.</w:t>
      </w:r>
    </w:p>
    <w:p w14:paraId="3FEB4E6C" w14:textId="77777777" w:rsidR="00BF496C" w:rsidRDefault="00BF496C">
      <w:pPr>
        <w:jc w:val="both"/>
        <w:sectPr w:rsidR="00BF496C" w:rsidSect="005F6D43">
          <w:headerReference w:type="default" r:id="rId14"/>
          <w:footerReference w:type="default" r:id="rId15"/>
          <w:type w:val="continuous"/>
          <w:pgSz w:w="11910" w:h="16840"/>
          <w:pgMar w:top="1320" w:right="1300" w:bottom="1240" w:left="1300" w:header="426" w:footer="1041" w:gutter="0"/>
          <w:pgNumType w:start="1"/>
          <w:cols w:space="708"/>
        </w:sectPr>
      </w:pPr>
    </w:p>
    <w:p w14:paraId="537B3CF6" w14:textId="6762D680" w:rsidR="00E841D8" w:rsidRDefault="00CC0775" w:rsidP="00A00465">
      <w:pPr>
        <w:pStyle w:val="Nadpis1"/>
        <w:spacing w:before="83"/>
        <w:ind w:left="0" w:right="117"/>
        <w:jc w:val="both"/>
      </w:pPr>
      <w:r>
        <w:lastRenderedPageBreak/>
        <w:t>Ad1.</w:t>
      </w:r>
      <w:r>
        <w:tab/>
      </w:r>
      <w:r w:rsidR="007B4EC5" w:rsidRPr="007B4EC5">
        <w:t>Identifikace rozsahu SECAP</w:t>
      </w:r>
    </w:p>
    <w:p w14:paraId="1A0186EF" w14:textId="759C0C03" w:rsidR="006D5D73" w:rsidRPr="006D5D73" w:rsidRDefault="006D5D73" w:rsidP="008C3448">
      <w:pPr>
        <w:spacing w:before="120" w:after="120"/>
        <w:ind w:right="125"/>
        <w:jc w:val="both"/>
        <w:rPr>
          <w:sz w:val="20"/>
        </w:rPr>
      </w:pPr>
      <w:r w:rsidRPr="006D5D73">
        <w:rPr>
          <w:sz w:val="20"/>
        </w:rPr>
        <w:t>V tomto rozsahu budou zpracovány následné analýzy, vyhodnocení potenciálu lokality a návrhová část.</w:t>
      </w:r>
    </w:p>
    <w:p w14:paraId="353F7C56" w14:textId="56905963" w:rsidR="006D5D73" w:rsidRPr="006D5D73" w:rsidRDefault="006D5D73" w:rsidP="00075BE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60" w:after="60" w:line="252" w:lineRule="auto"/>
        <w:ind w:left="709" w:hanging="357"/>
        <w:jc w:val="both"/>
        <w:rPr>
          <w:color w:val="000000" w:themeColor="text1"/>
          <w:sz w:val="20"/>
          <w:szCs w:val="20"/>
        </w:rPr>
      </w:pPr>
      <w:r w:rsidRPr="00003708">
        <w:rPr>
          <w:color w:val="000000" w:themeColor="text1"/>
          <w:sz w:val="20"/>
          <w:szCs w:val="20"/>
          <w:u w:val="single"/>
        </w:rPr>
        <w:t>Identifikace řešeného území</w:t>
      </w:r>
      <w:r w:rsidRPr="006D5D73">
        <w:rPr>
          <w:color w:val="000000" w:themeColor="text1"/>
          <w:sz w:val="20"/>
          <w:szCs w:val="20"/>
        </w:rPr>
        <w:t xml:space="preserve">: Identifikace </w:t>
      </w:r>
      <w:proofErr w:type="gramStart"/>
      <w:r w:rsidRPr="006D5D73">
        <w:rPr>
          <w:color w:val="000000" w:themeColor="text1"/>
          <w:sz w:val="20"/>
          <w:szCs w:val="20"/>
        </w:rPr>
        <w:t>řešeného  území</w:t>
      </w:r>
      <w:proofErr w:type="gramEnd"/>
      <w:r w:rsidRPr="006D5D73">
        <w:rPr>
          <w:color w:val="000000" w:themeColor="text1"/>
          <w:sz w:val="20"/>
          <w:szCs w:val="20"/>
        </w:rPr>
        <w:t>, popis extravilánu a intravilánu, počtu obyvatel a klimatických údajů (včetně popisu místních podmínek rozhodujících pro využití vodní, větrné a sluneční energie a energie biomasy).</w:t>
      </w:r>
    </w:p>
    <w:p w14:paraId="2CFC8301" w14:textId="77777777" w:rsidR="00003708" w:rsidRPr="006D5D73" w:rsidRDefault="00003708" w:rsidP="00075BE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60" w:after="60" w:line="252" w:lineRule="auto"/>
        <w:ind w:left="709" w:hanging="357"/>
        <w:jc w:val="both"/>
        <w:rPr>
          <w:color w:val="000000" w:themeColor="text1"/>
          <w:sz w:val="20"/>
          <w:szCs w:val="20"/>
        </w:rPr>
      </w:pPr>
      <w:r w:rsidRPr="00003708">
        <w:rPr>
          <w:color w:val="000000" w:themeColor="text1"/>
          <w:sz w:val="20"/>
          <w:szCs w:val="20"/>
          <w:u w:val="single"/>
        </w:rPr>
        <w:t>Přehled budov a pozemků ve vlastnictví obcí a organizací s přímým vlivem samospráv</w:t>
      </w:r>
      <w:r w:rsidRPr="006D5D73">
        <w:rPr>
          <w:color w:val="000000" w:themeColor="text1"/>
          <w:sz w:val="20"/>
          <w:szCs w:val="20"/>
        </w:rPr>
        <w:t xml:space="preserve">: Jedná se o soupis budov a provozů, ve kterých je spotřebovávána energie, včetně systému veřejného osvětlení a soupis pozemků v přehledné formě (např. mohou být zobrazeny v mapovém podkladu v zastavěném území, krajině apod.). Týká se samospráv a organizací zřízených, </w:t>
      </w:r>
      <w:proofErr w:type="gramStart"/>
      <w:r w:rsidRPr="006D5D73">
        <w:rPr>
          <w:color w:val="000000" w:themeColor="text1"/>
          <w:sz w:val="20"/>
          <w:szCs w:val="20"/>
        </w:rPr>
        <w:t>100%</w:t>
      </w:r>
      <w:proofErr w:type="gramEnd"/>
      <w:r w:rsidRPr="006D5D73">
        <w:rPr>
          <w:color w:val="000000" w:themeColor="text1"/>
          <w:sz w:val="20"/>
          <w:szCs w:val="20"/>
        </w:rPr>
        <w:t xml:space="preserve"> vlastněných a příspěvkových organizací. </w:t>
      </w:r>
    </w:p>
    <w:p w14:paraId="7291EDB3" w14:textId="45E5A9DB" w:rsidR="006D5D73" w:rsidRPr="006D5D73" w:rsidRDefault="006D5D73" w:rsidP="00075BE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60" w:after="60" w:line="252" w:lineRule="auto"/>
        <w:ind w:left="709" w:hanging="357"/>
        <w:jc w:val="both"/>
        <w:rPr>
          <w:color w:val="000000" w:themeColor="text1"/>
          <w:sz w:val="20"/>
          <w:szCs w:val="20"/>
        </w:rPr>
      </w:pPr>
      <w:r w:rsidRPr="00003708">
        <w:rPr>
          <w:color w:val="000000" w:themeColor="text1"/>
          <w:sz w:val="20"/>
          <w:szCs w:val="20"/>
          <w:u w:val="single"/>
        </w:rPr>
        <w:t>Identifikace sektorů, která nejsou pod přímým vlivem místní samospráv</w:t>
      </w:r>
      <w:r>
        <w:rPr>
          <w:color w:val="000000" w:themeColor="text1"/>
          <w:sz w:val="20"/>
          <w:szCs w:val="20"/>
        </w:rPr>
        <w:t xml:space="preserve">: </w:t>
      </w:r>
      <w:r w:rsidRPr="006D5D73">
        <w:rPr>
          <w:color w:val="000000" w:themeColor="text1"/>
          <w:sz w:val="20"/>
          <w:szCs w:val="20"/>
        </w:rPr>
        <w:t>Budovy a zařízení v</w:t>
      </w:r>
      <w:r w:rsidR="00003708">
        <w:rPr>
          <w:color w:val="000000" w:themeColor="text1"/>
          <w:sz w:val="20"/>
          <w:szCs w:val="20"/>
        </w:rPr>
        <w:t> </w:t>
      </w:r>
      <w:r w:rsidRPr="006D5D73">
        <w:rPr>
          <w:color w:val="000000" w:themeColor="text1"/>
          <w:sz w:val="20"/>
          <w:szCs w:val="20"/>
        </w:rPr>
        <w:t>řešeném území, která nejsou pod přímým vlivem místní samosprávy: rezidenční sektor (s</w:t>
      </w:r>
      <w:r w:rsidR="00003708">
        <w:rPr>
          <w:color w:val="000000" w:themeColor="text1"/>
          <w:sz w:val="20"/>
          <w:szCs w:val="20"/>
        </w:rPr>
        <w:t> </w:t>
      </w:r>
      <w:r w:rsidRPr="006D5D73">
        <w:rPr>
          <w:color w:val="000000" w:themeColor="text1"/>
          <w:sz w:val="20"/>
          <w:szCs w:val="20"/>
        </w:rPr>
        <w:t>důrazem na energetickou chudobu), sektor průmyslu, sektor služeb, veřejná doprava provozovaná jiným subjektem než samosprávou obce.</w:t>
      </w:r>
    </w:p>
    <w:p w14:paraId="4DF31D13" w14:textId="3A692EE2" w:rsidR="006D5D73" w:rsidRPr="006D5D73" w:rsidRDefault="006D5D73" w:rsidP="00075BE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60" w:after="60" w:line="252" w:lineRule="auto"/>
        <w:ind w:left="709" w:hanging="357"/>
        <w:jc w:val="both"/>
        <w:rPr>
          <w:color w:val="000000" w:themeColor="text1"/>
          <w:sz w:val="20"/>
          <w:szCs w:val="20"/>
        </w:rPr>
      </w:pPr>
      <w:r w:rsidRPr="00003708">
        <w:rPr>
          <w:color w:val="000000" w:themeColor="text1"/>
          <w:sz w:val="20"/>
          <w:szCs w:val="20"/>
          <w:u w:val="single"/>
        </w:rPr>
        <w:t xml:space="preserve">Přehled vozového parku v majetku </w:t>
      </w:r>
      <w:r w:rsidR="00003708">
        <w:rPr>
          <w:color w:val="000000" w:themeColor="text1"/>
          <w:sz w:val="20"/>
          <w:szCs w:val="20"/>
          <w:u w:val="single"/>
        </w:rPr>
        <w:t>města</w:t>
      </w:r>
      <w:r w:rsidRPr="00003708">
        <w:rPr>
          <w:color w:val="000000" w:themeColor="text1"/>
          <w:sz w:val="20"/>
          <w:szCs w:val="20"/>
          <w:u w:val="single"/>
        </w:rPr>
        <w:t xml:space="preserve"> a organizací s přímým vlivem samosprávy</w:t>
      </w:r>
      <w:r w:rsidRPr="006D5D73">
        <w:rPr>
          <w:color w:val="000000" w:themeColor="text1"/>
          <w:sz w:val="20"/>
          <w:szCs w:val="20"/>
        </w:rPr>
        <w:t>: Jedná se o</w:t>
      </w:r>
      <w:r w:rsidR="00003708">
        <w:rPr>
          <w:color w:val="000000" w:themeColor="text1"/>
          <w:sz w:val="20"/>
          <w:szCs w:val="20"/>
        </w:rPr>
        <w:t> </w:t>
      </w:r>
      <w:r w:rsidRPr="006D5D73">
        <w:rPr>
          <w:color w:val="000000" w:themeColor="text1"/>
          <w:sz w:val="20"/>
          <w:szCs w:val="20"/>
        </w:rPr>
        <w:t xml:space="preserve">přehledný soupis vozidel. Týká se vozidel provozovaných samosprávou a zřízenými, </w:t>
      </w:r>
      <w:proofErr w:type="gramStart"/>
      <w:r w:rsidRPr="006D5D73">
        <w:rPr>
          <w:color w:val="000000" w:themeColor="text1"/>
          <w:sz w:val="20"/>
          <w:szCs w:val="20"/>
        </w:rPr>
        <w:t>100%</w:t>
      </w:r>
      <w:proofErr w:type="gramEnd"/>
      <w:r w:rsidRPr="006D5D73">
        <w:rPr>
          <w:color w:val="000000" w:themeColor="text1"/>
          <w:sz w:val="20"/>
          <w:szCs w:val="20"/>
        </w:rPr>
        <w:t xml:space="preserve"> vlastněnými a příspěvkovými organizacemi, včetně těch, které provozují veřejnou dopravu.</w:t>
      </w:r>
    </w:p>
    <w:p w14:paraId="3FEB4E6D" w14:textId="7696A53E" w:rsidR="00BF496C" w:rsidRPr="00A00465" w:rsidRDefault="00123207" w:rsidP="006E063A">
      <w:pPr>
        <w:pStyle w:val="Nadpis1"/>
        <w:spacing w:before="120"/>
        <w:ind w:left="0" w:right="119"/>
        <w:jc w:val="both"/>
      </w:pPr>
      <w:r>
        <w:t xml:space="preserve">Ad </w:t>
      </w:r>
      <w:r w:rsidR="007A0FE5">
        <w:t>2</w:t>
      </w:r>
      <w:r>
        <w:t>. Vstupní emisní inventura (BEI) včetně komplexního přehledu energetických parametrů</w:t>
      </w:r>
      <w:r w:rsidRPr="00A00465">
        <w:t xml:space="preserve"> </w:t>
      </w:r>
      <w:r>
        <w:t xml:space="preserve">statutárního města </w:t>
      </w:r>
      <w:r w:rsidR="00FD0357">
        <w:t>Opav</w:t>
      </w:r>
      <w:r w:rsidR="00925A21">
        <w:t>y</w:t>
      </w:r>
      <w:r>
        <w:t>, hodnocení rizik zranitelnosti (R</w:t>
      </w:r>
      <w:r w:rsidRPr="00F34CC8">
        <w:t>VA)</w:t>
      </w:r>
      <w:r w:rsidR="001C438A">
        <w:t xml:space="preserve"> a analýza </w:t>
      </w:r>
      <w:r w:rsidR="00D84949">
        <w:t xml:space="preserve">připravenosti a </w:t>
      </w:r>
      <w:r w:rsidR="00CE0583">
        <w:t>kapacity</w:t>
      </w:r>
      <w:r w:rsidR="001C438A">
        <w:t xml:space="preserve"> města</w:t>
      </w:r>
    </w:p>
    <w:p w14:paraId="2073606E" w14:textId="6572A49E" w:rsidR="008470C1" w:rsidRPr="00E945CE" w:rsidRDefault="00123207" w:rsidP="008C3448">
      <w:pPr>
        <w:pStyle w:val="Odstavecseseznamem"/>
        <w:numPr>
          <w:ilvl w:val="1"/>
          <w:numId w:val="4"/>
        </w:numPr>
        <w:tabs>
          <w:tab w:val="left" w:pos="834"/>
          <w:tab w:val="left" w:pos="836"/>
        </w:tabs>
        <w:spacing w:before="120" w:after="120"/>
        <w:ind w:left="425" w:right="125" w:hanging="425"/>
        <w:jc w:val="both"/>
        <w:rPr>
          <w:sz w:val="20"/>
        </w:rPr>
      </w:pPr>
      <w:r w:rsidRPr="00E945CE">
        <w:rPr>
          <w:sz w:val="20"/>
        </w:rPr>
        <w:t xml:space="preserve">Analýza současného stavu spotřeby a produkce energie bude zpracována pro celé katastrální území statutárního města </w:t>
      </w:r>
      <w:r w:rsidR="00F37E83" w:rsidRPr="00E945CE">
        <w:rPr>
          <w:sz w:val="20"/>
        </w:rPr>
        <w:t>Opav</w:t>
      </w:r>
      <w:r w:rsidR="00925A21" w:rsidRPr="00E945CE">
        <w:rPr>
          <w:sz w:val="20"/>
        </w:rPr>
        <w:t>y</w:t>
      </w:r>
      <w:r w:rsidR="00F37E83" w:rsidRPr="00E945CE">
        <w:rPr>
          <w:sz w:val="20"/>
        </w:rPr>
        <w:t xml:space="preserve"> </w:t>
      </w:r>
      <w:r w:rsidRPr="00E945CE">
        <w:rPr>
          <w:sz w:val="20"/>
        </w:rPr>
        <w:t xml:space="preserve">a pro veškeré spotřeby paliv a energie na území </w:t>
      </w:r>
      <w:r w:rsidRPr="00E945CE">
        <w:rPr>
          <w:spacing w:val="-2"/>
          <w:sz w:val="20"/>
        </w:rPr>
        <w:t>města.</w:t>
      </w:r>
      <w:r w:rsidR="00A74E59" w:rsidRPr="00E945CE">
        <w:rPr>
          <w:spacing w:val="-2"/>
          <w:sz w:val="20"/>
        </w:rPr>
        <w:t xml:space="preserve"> </w:t>
      </w:r>
      <w:r w:rsidR="00CA6AF1" w:rsidRPr="00E945CE">
        <w:rPr>
          <w:sz w:val="20"/>
        </w:rPr>
        <w:t>Tato analýza bude zahrnovat jednotlivé sektory, které může statutární město Opava svou činností ovlivnit (terciární sektor, dopravu vč. MHD, obyvatelstvo) a zároveň doplňující sektory, které na produkci emisí CO</w:t>
      </w:r>
      <w:r w:rsidR="00CA6AF1" w:rsidRPr="00E945CE">
        <w:rPr>
          <w:sz w:val="20"/>
          <w:vertAlign w:val="subscript"/>
        </w:rPr>
        <w:t>2</w:t>
      </w:r>
      <w:r w:rsidR="00CA6AF1" w:rsidRPr="00E945CE">
        <w:rPr>
          <w:sz w:val="20"/>
        </w:rPr>
        <w:t xml:space="preserve"> na území města mají významný vliv</w:t>
      </w:r>
      <w:r w:rsidR="00E945CE" w:rsidRPr="00E945CE">
        <w:rPr>
          <w:sz w:val="20"/>
        </w:rPr>
        <w:t>.</w:t>
      </w:r>
      <w:r w:rsidR="00E945CE">
        <w:rPr>
          <w:sz w:val="20"/>
        </w:rPr>
        <w:t xml:space="preserve"> </w:t>
      </w:r>
      <w:r w:rsidR="00BA31F0" w:rsidRPr="00E945CE">
        <w:rPr>
          <w:sz w:val="20"/>
        </w:rPr>
        <w:t xml:space="preserve">Tato kapitola </w:t>
      </w:r>
      <w:r w:rsidR="003F778A" w:rsidRPr="00E945CE">
        <w:rPr>
          <w:sz w:val="20"/>
        </w:rPr>
        <w:t>bude popsána ve struktuře:</w:t>
      </w:r>
    </w:p>
    <w:p w14:paraId="47F2EA53" w14:textId="77777777" w:rsidR="00075BEB" w:rsidRDefault="009F7A3E" w:rsidP="008046C3">
      <w:pPr>
        <w:pStyle w:val="Odstavecseseznamem"/>
        <w:numPr>
          <w:ilvl w:val="0"/>
          <w:numId w:val="18"/>
        </w:numPr>
        <w:spacing w:before="60" w:after="60"/>
        <w:ind w:right="125"/>
        <w:jc w:val="both"/>
        <w:rPr>
          <w:sz w:val="20"/>
        </w:rPr>
      </w:pPr>
      <w:r w:rsidRPr="00005E28">
        <w:rPr>
          <w:sz w:val="20"/>
          <w:u w:val="single"/>
        </w:rPr>
        <w:t xml:space="preserve">Přehled stavu a spotřeby energie v rámci fondu </w:t>
      </w:r>
      <w:proofErr w:type="gramStart"/>
      <w:r w:rsidRPr="00005E28">
        <w:rPr>
          <w:sz w:val="20"/>
          <w:u w:val="single"/>
        </w:rPr>
        <w:t>budov</w:t>
      </w:r>
      <w:r w:rsidR="00887C16" w:rsidRPr="00E864B3">
        <w:rPr>
          <w:sz w:val="20"/>
        </w:rPr>
        <w:t xml:space="preserve"> - </w:t>
      </w:r>
      <w:r w:rsidR="00E864B3">
        <w:rPr>
          <w:sz w:val="20"/>
        </w:rPr>
        <w:t>z</w:t>
      </w:r>
      <w:r w:rsidRPr="00E864B3">
        <w:rPr>
          <w:sz w:val="20"/>
        </w:rPr>
        <w:t>jištění</w:t>
      </w:r>
      <w:proofErr w:type="gramEnd"/>
      <w:r w:rsidRPr="00E864B3">
        <w:rPr>
          <w:sz w:val="20"/>
        </w:rPr>
        <w:t xml:space="preserve"> stavu musí být provedena na základě návštěvy objektů s významnou spotřebou, požadavky na rozsah karet budov jsou stanoveny níže.</w:t>
      </w:r>
    </w:p>
    <w:p w14:paraId="4F50B0F1" w14:textId="77777777" w:rsidR="00C87B07" w:rsidRDefault="009F7A3E" w:rsidP="008046C3">
      <w:pPr>
        <w:pStyle w:val="Odstavecseseznamem"/>
        <w:numPr>
          <w:ilvl w:val="0"/>
          <w:numId w:val="18"/>
        </w:numPr>
        <w:spacing w:before="60" w:after="60"/>
        <w:ind w:right="125"/>
        <w:jc w:val="both"/>
        <w:rPr>
          <w:sz w:val="20"/>
        </w:rPr>
      </w:pPr>
      <w:r w:rsidRPr="00075BEB">
        <w:rPr>
          <w:sz w:val="20"/>
          <w:u w:val="single"/>
        </w:rPr>
        <w:t xml:space="preserve">Přehled stavu zdrojů energie, vč. přehledu stavu a výroby místních obnovitelných zdrojů </w:t>
      </w:r>
      <w:proofErr w:type="gramStart"/>
      <w:r w:rsidRPr="00075BEB">
        <w:rPr>
          <w:sz w:val="20"/>
          <w:u w:val="single"/>
        </w:rPr>
        <w:t>energie</w:t>
      </w:r>
      <w:r w:rsidR="00887C16" w:rsidRPr="00075BEB">
        <w:rPr>
          <w:sz w:val="20"/>
          <w:u w:val="single"/>
        </w:rPr>
        <w:t xml:space="preserve"> </w:t>
      </w:r>
      <w:r w:rsidR="00887C16" w:rsidRPr="00075BEB">
        <w:rPr>
          <w:sz w:val="20"/>
        </w:rPr>
        <w:t>-</w:t>
      </w:r>
      <w:r w:rsidR="00ED2965">
        <w:rPr>
          <w:sz w:val="20"/>
        </w:rPr>
        <w:t xml:space="preserve"> </w:t>
      </w:r>
      <w:r w:rsidR="00005E28" w:rsidRPr="00075BEB">
        <w:rPr>
          <w:sz w:val="20"/>
        </w:rPr>
        <w:t>t</w:t>
      </w:r>
      <w:r w:rsidRPr="00075BEB">
        <w:rPr>
          <w:sz w:val="20"/>
        </w:rPr>
        <w:t>ýká</w:t>
      </w:r>
      <w:proofErr w:type="gramEnd"/>
      <w:r w:rsidRPr="00075BEB">
        <w:rPr>
          <w:sz w:val="20"/>
        </w:rPr>
        <w:t xml:space="preserve"> se všech podstatných místních zdrojů energie v dané lokalitě, které slouží pro zajišťování vytápění, chlazení, ohřevu vody i spotřeby elektřiny.</w:t>
      </w:r>
      <w:r w:rsidR="00A97B01" w:rsidRPr="00075BEB">
        <w:rPr>
          <w:sz w:val="20"/>
        </w:rPr>
        <w:t xml:space="preserve"> </w:t>
      </w:r>
      <w:r w:rsidRPr="00075BEB">
        <w:rPr>
          <w:sz w:val="20"/>
        </w:rPr>
        <w:t>Přehled všech decentrálních výroben elektrické nebo tepelné energie (fotovoltaické elektrárny, solární kolektory, větrné elektrárny, malé vodní elektrárny, bioplynové stanice, kogenerační jednotky apod.) s popisem jejich stavu.</w:t>
      </w:r>
      <w:r w:rsidR="00A97B01" w:rsidRPr="00075BEB">
        <w:rPr>
          <w:sz w:val="20"/>
        </w:rPr>
        <w:t xml:space="preserve"> </w:t>
      </w:r>
      <w:r w:rsidRPr="00075BEB">
        <w:rPr>
          <w:sz w:val="20"/>
        </w:rPr>
        <w:t>U těchto výroben je vhodné uvést, s ohledem na druh výrobny, instalovaný elektrický a/nebo tepelný výkon a roční výrobu a dodávku elektrické a/nebo tepelné energie, přičemž je třeba, kromě vlastní dokumentace pro přesné zmapování výroben v rámci obecního majetku, využít jak všechny dostupné zdroje dat (údaje o licencích udělených Energetickým regulačním úřadem apod.), tak i vlastního šetření na místě (údaje získané od držitelů licence na výrobu elektrické nebo tepelné energie a od vlastníků energetických zařízení včetně výroben nelicencovaných a pracujících v ostrovním režimu).</w:t>
      </w:r>
    </w:p>
    <w:p w14:paraId="0DEDFB2F" w14:textId="77777777" w:rsidR="00C87B07" w:rsidRDefault="009F7A3E" w:rsidP="008046C3">
      <w:pPr>
        <w:pStyle w:val="Odstavecseseznamem"/>
        <w:numPr>
          <w:ilvl w:val="0"/>
          <w:numId w:val="18"/>
        </w:numPr>
        <w:spacing w:before="60" w:after="60"/>
        <w:ind w:right="125"/>
        <w:jc w:val="both"/>
        <w:rPr>
          <w:sz w:val="20"/>
        </w:rPr>
      </w:pPr>
      <w:r w:rsidRPr="00C87B07">
        <w:rPr>
          <w:sz w:val="20"/>
          <w:u w:val="single"/>
        </w:rPr>
        <w:t xml:space="preserve">Identifikace stavu technické </w:t>
      </w:r>
      <w:proofErr w:type="gramStart"/>
      <w:r w:rsidRPr="00C87B07">
        <w:rPr>
          <w:sz w:val="20"/>
          <w:u w:val="single"/>
        </w:rPr>
        <w:t>infrastruktury</w:t>
      </w:r>
      <w:r w:rsidR="00F45F96" w:rsidRPr="00C87B07">
        <w:rPr>
          <w:sz w:val="20"/>
        </w:rPr>
        <w:t xml:space="preserve"> - t</w:t>
      </w:r>
      <w:r w:rsidRPr="00C87B07">
        <w:rPr>
          <w:sz w:val="20"/>
        </w:rPr>
        <w:t>ýká</w:t>
      </w:r>
      <w:proofErr w:type="gramEnd"/>
      <w:r w:rsidRPr="00C87B07">
        <w:rPr>
          <w:sz w:val="20"/>
        </w:rPr>
        <w:t xml:space="preserve"> se místních síťových energetických systémů v příslušné lokalitě (např. CZT) a dalších technických zařízení spotřebovávajících energii.</w:t>
      </w:r>
    </w:p>
    <w:p w14:paraId="44774958" w14:textId="77777777" w:rsidR="009F3179" w:rsidRDefault="009F7A3E" w:rsidP="008046C3">
      <w:pPr>
        <w:pStyle w:val="Odstavecseseznamem"/>
        <w:numPr>
          <w:ilvl w:val="0"/>
          <w:numId w:val="18"/>
        </w:numPr>
        <w:spacing w:before="60" w:after="60"/>
        <w:ind w:right="125"/>
        <w:jc w:val="both"/>
        <w:rPr>
          <w:sz w:val="20"/>
        </w:rPr>
      </w:pPr>
      <w:r w:rsidRPr="00C87B07">
        <w:rPr>
          <w:sz w:val="20"/>
          <w:u w:val="single"/>
        </w:rPr>
        <w:t xml:space="preserve">Identifikace spotřeby veřejného a dopravního osvětlení, spotřeby energie pro zajišťování veřejných </w:t>
      </w:r>
      <w:proofErr w:type="gramStart"/>
      <w:r w:rsidRPr="00C87B07">
        <w:rPr>
          <w:sz w:val="20"/>
          <w:u w:val="single"/>
        </w:rPr>
        <w:t>služeb</w:t>
      </w:r>
      <w:r w:rsidR="00C87B07" w:rsidRPr="00C87B07">
        <w:rPr>
          <w:sz w:val="20"/>
        </w:rPr>
        <w:t xml:space="preserve"> - t</w:t>
      </w:r>
      <w:r w:rsidRPr="00C87B07">
        <w:rPr>
          <w:sz w:val="20"/>
        </w:rPr>
        <w:t>ýká</w:t>
      </w:r>
      <w:proofErr w:type="gramEnd"/>
      <w:r w:rsidRPr="00C87B07">
        <w:rPr>
          <w:sz w:val="20"/>
        </w:rPr>
        <w:t xml:space="preserve"> se systému veřejného osvětlení a dopravního osvětlení a dalších zařízení zajišťující služby a spotřebovávajících energii (např. vodovody a kanalizace atd.).</w:t>
      </w:r>
    </w:p>
    <w:p w14:paraId="01A45B0E" w14:textId="42C7FB86" w:rsidR="00C76AB0" w:rsidRDefault="00C6791B" w:rsidP="008046C3">
      <w:pPr>
        <w:pStyle w:val="Odstavecseseznamem"/>
        <w:numPr>
          <w:ilvl w:val="0"/>
          <w:numId w:val="18"/>
        </w:numPr>
        <w:spacing w:before="60" w:after="60"/>
        <w:ind w:right="125"/>
        <w:jc w:val="both"/>
        <w:rPr>
          <w:sz w:val="20"/>
        </w:rPr>
      </w:pPr>
      <w:r w:rsidRPr="00C6791B">
        <w:rPr>
          <w:sz w:val="20"/>
        </w:rPr>
        <w:t>Využití půdy, změny ve využití půdy</w:t>
      </w:r>
      <w:r>
        <w:rPr>
          <w:sz w:val="20"/>
        </w:rPr>
        <w:t xml:space="preserve"> </w:t>
      </w:r>
      <w:r w:rsidR="008E1EA1">
        <w:rPr>
          <w:sz w:val="20"/>
        </w:rPr>
        <w:t xml:space="preserve">(LULUCF) </w:t>
      </w:r>
      <w:r>
        <w:rPr>
          <w:sz w:val="20"/>
        </w:rPr>
        <w:t>-</w:t>
      </w:r>
      <w:r w:rsidR="008E1EA1" w:rsidRPr="008E1EA1">
        <w:rPr>
          <w:sz w:val="20"/>
        </w:rPr>
        <w:t xml:space="preserve"> emis</w:t>
      </w:r>
      <w:r w:rsidR="008E1EA1">
        <w:rPr>
          <w:sz w:val="20"/>
        </w:rPr>
        <w:t>e</w:t>
      </w:r>
      <w:r w:rsidR="008E1EA1" w:rsidRPr="008E1EA1">
        <w:rPr>
          <w:sz w:val="20"/>
        </w:rPr>
        <w:t xml:space="preserve"> a pohlcování skleníkových plynů z hospodaření s půdou, lesy a další vegetací.</w:t>
      </w:r>
    </w:p>
    <w:p w14:paraId="5D239503" w14:textId="66F79E0D" w:rsidR="009F7A3E" w:rsidRPr="009F3179" w:rsidRDefault="009F7A3E" w:rsidP="008046C3">
      <w:pPr>
        <w:pStyle w:val="Odstavecseseznamem"/>
        <w:numPr>
          <w:ilvl w:val="0"/>
          <w:numId w:val="18"/>
        </w:numPr>
        <w:spacing w:before="60" w:after="60"/>
        <w:ind w:right="125"/>
        <w:jc w:val="both"/>
        <w:rPr>
          <w:sz w:val="20"/>
        </w:rPr>
      </w:pPr>
      <w:r w:rsidRPr="009F3179">
        <w:rPr>
          <w:sz w:val="20"/>
          <w:u w:val="single"/>
        </w:rPr>
        <w:t>Identifikace spotřeby paliv a energie v</w:t>
      </w:r>
      <w:r w:rsidR="009F3179" w:rsidRPr="009F3179">
        <w:rPr>
          <w:sz w:val="20"/>
          <w:u w:val="single"/>
        </w:rPr>
        <w:t> </w:t>
      </w:r>
      <w:proofErr w:type="gramStart"/>
      <w:r w:rsidRPr="009F3179">
        <w:rPr>
          <w:sz w:val="20"/>
          <w:u w:val="single"/>
        </w:rPr>
        <w:t>dopravě</w:t>
      </w:r>
      <w:r w:rsidR="009F3179" w:rsidRPr="009F3179">
        <w:rPr>
          <w:sz w:val="20"/>
        </w:rPr>
        <w:t xml:space="preserve"> - t</w:t>
      </w:r>
      <w:r w:rsidRPr="009F3179">
        <w:rPr>
          <w:sz w:val="20"/>
        </w:rPr>
        <w:t>ýká</w:t>
      </w:r>
      <w:proofErr w:type="gramEnd"/>
      <w:r w:rsidRPr="009F3179">
        <w:rPr>
          <w:sz w:val="20"/>
        </w:rPr>
        <w:t xml:space="preserve"> se paliv potřebných na provoz vlastního vozového parku obcí a jejich organizací a firem zajišťujících služby, např. údržba komunikací, sběr, svoz odpadu, správa a údržba veřejné zeleně, veřejná doprava atd.</w:t>
      </w:r>
    </w:p>
    <w:p w14:paraId="6A549A96" w14:textId="621C8B56" w:rsidR="00803412" w:rsidRDefault="00F7531F" w:rsidP="00745264">
      <w:pPr>
        <w:tabs>
          <w:tab w:val="left" w:pos="833"/>
        </w:tabs>
      </w:pPr>
      <w:r>
        <w:rPr>
          <w:sz w:val="20"/>
        </w:rPr>
        <w:t xml:space="preserve">V rámci analýzy </w:t>
      </w:r>
      <w:r w:rsidR="002D2F77">
        <w:rPr>
          <w:sz w:val="20"/>
        </w:rPr>
        <w:t xml:space="preserve">budou </w:t>
      </w:r>
      <w:r w:rsidR="00777FB1">
        <w:rPr>
          <w:sz w:val="20"/>
        </w:rPr>
        <w:t>zohledněny tyto principy:</w:t>
      </w:r>
    </w:p>
    <w:p w14:paraId="4ABB56AA" w14:textId="2D65F8B0" w:rsidR="00803412" w:rsidRDefault="00803412" w:rsidP="00C154F6">
      <w:pPr>
        <w:pStyle w:val="Odstavecseseznamem"/>
        <w:numPr>
          <w:ilvl w:val="0"/>
          <w:numId w:val="15"/>
        </w:numPr>
        <w:tabs>
          <w:tab w:val="left" w:pos="836"/>
        </w:tabs>
        <w:ind w:right="115"/>
        <w:jc w:val="both"/>
        <w:rPr>
          <w:sz w:val="20"/>
        </w:rPr>
      </w:pPr>
      <w:r>
        <w:rPr>
          <w:sz w:val="20"/>
        </w:rPr>
        <w:t>Stanovení výchozího roku emisní inventury a zpracování výchozí bilance emisí CO</w:t>
      </w:r>
      <w:r w:rsidRPr="00925A21">
        <w:rPr>
          <w:sz w:val="20"/>
          <w:vertAlign w:val="subscript"/>
        </w:rPr>
        <w:t>2</w:t>
      </w:r>
      <w:r>
        <w:rPr>
          <w:sz w:val="20"/>
        </w:rPr>
        <w:t xml:space="preserve"> bude závislé od roku dostupných a spolehlivých dat. Zhotovitel na základě dostupnosti relevantních dat stanoví výchozí rok emisní inventury, od kterého se bude vyhodnocovat minimální úspora navržených opatření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roku 2030. Navržená opatření a cíle musí být navržena s ohledem na </w:t>
      </w:r>
      <w:r>
        <w:rPr>
          <w:sz w:val="20"/>
        </w:rPr>
        <w:lastRenderedPageBreak/>
        <w:t>požadovanou</w:t>
      </w:r>
      <w:r>
        <w:rPr>
          <w:spacing w:val="-14"/>
          <w:sz w:val="20"/>
        </w:rPr>
        <w:t xml:space="preserve"> </w:t>
      </w:r>
      <w:r>
        <w:rPr>
          <w:sz w:val="20"/>
        </w:rPr>
        <w:t>úsporu</w:t>
      </w:r>
      <w:r>
        <w:rPr>
          <w:spacing w:val="-14"/>
          <w:sz w:val="20"/>
        </w:rPr>
        <w:t xml:space="preserve"> nejméně o 40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CO</w:t>
      </w:r>
      <w:r w:rsidRPr="00925A21">
        <w:rPr>
          <w:sz w:val="20"/>
          <w:vertAlign w:val="subscript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roku</w:t>
      </w:r>
      <w:r>
        <w:rPr>
          <w:spacing w:val="-14"/>
          <w:sz w:val="20"/>
        </w:rPr>
        <w:t xml:space="preserve"> </w:t>
      </w:r>
      <w:r>
        <w:rPr>
          <w:sz w:val="20"/>
        </w:rPr>
        <w:t>2030,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dosažení</w:t>
      </w:r>
      <w:r>
        <w:rPr>
          <w:spacing w:val="-13"/>
          <w:sz w:val="20"/>
        </w:rPr>
        <w:t xml:space="preserve"> </w:t>
      </w:r>
      <w:r>
        <w:rPr>
          <w:sz w:val="20"/>
        </w:rPr>
        <w:t>klimatické</w:t>
      </w:r>
      <w:r>
        <w:rPr>
          <w:spacing w:val="-14"/>
          <w:sz w:val="20"/>
        </w:rPr>
        <w:t xml:space="preserve"> </w:t>
      </w:r>
      <w:r>
        <w:rPr>
          <w:sz w:val="20"/>
        </w:rPr>
        <w:t>neutrality</w:t>
      </w:r>
      <w:r>
        <w:rPr>
          <w:spacing w:val="-12"/>
          <w:sz w:val="20"/>
        </w:rPr>
        <w:t xml:space="preserve"> </w:t>
      </w:r>
      <w:r>
        <w:rPr>
          <w:sz w:val="20"/>
        </w:rPr>
        <w:t>města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roce 2050 (vše v</w:t>
      </w:r>
      <w:r>
        <w:rPr>
          <w:spacing w:val="-1"/>
          <w:sz w:val="20"/>
        </w:rPr>
        <w:t xml:space="preserve"> </w:t>
      </w:r>
      <w:r>
        <w:rPr>
          <w:sz w:val="20"/>
        </w:rPr>
        <w:t>souladu aktuálním právním rámcem EU pro klima, metodikou pro SECAP a reportovacím systémem My Covenant). Výchozí rok bilance</w:t>
      </w:r>
      <w:r w:rsidR="00FF293E">
        <w:rPr>
          <w:sz w:val="20"/>
        </w:rPr>
        <w:t xml:space="preserve"> bude stanoven v rámci vstupní inventury ideálně tak, a</w:t>
      </w:r>
      <w:r>
        <w:rPr>
          <w:sz w:val="20"/>
        </w:rPr>
        <w:t xml:space="preserve">by </w:t>
      </w:r>
      <w:r w:rsidR="00FF293E">
        <w:rPr>
          <w:sz w:val="20"/>
        </w:rPr>
        <w:t>daný rok byl</w:t>
      </w:r>
      <w:r>
        <w:rPr>
          <w:sz w:val="20"/>
        </w:rPr>
        <w:t xml:space="preserve"> co nejbližší roku 1990.</w:t>
      </w:r>
    </w:p>
    <w:p w14:paraId="502CB2C7" w14:textId="77777777" w:rsidR="00803412" w:rsidRDefault="00803412" w:rsidP="00C154F6">
      <w:pPr>
        <w:pStyle w:val="Odstavecseseznamem"/>
        <w:numPr>
          <w:ilvl w:val="0"/>
          <w:numId w:val="15"/>
        </w:numPr>
        <w:tabs>
          <w:tab w:val="left" w:pos="834"/>
          <w:tab w:val="left" w:pos="836"/>
        </w:tabs>
        <w:ind w:right="123"/>
        <w:jc w:val="both"/>
        <w:rPr>
          <w:sz w:val="20"/>
        </w:rPr>
      </w:pPr>
      <w:r>
        <w:rPr>
          <w:sz w:val="20"/>
        </w:rPr>
        <w:t>Spotřeba paliv a energie bude přepočtena podle emisních faktorů dle metodiky IPCC (Mezivládní panel pro změnu klimatu) na emisní bilance CO</w:t>
      </w:r>
      <w:r w:rsidRPr="00925A21">
        <w:rPr>
          <w:sz w:val="20"/>
          <w:vertAlign w:val="subscript"/>
        </w:rPr>
        <w:t>2</w:t>
      </w:r>
      <w:r>
        <w:rPr>
          <w:sz w:val="20"/>
        </w:rPr>
        <w:t xml:space="preserve">, tj. </w:t>
      </w:r>
      <w:proofErr w:type="spellStart"/>
      <w:r>
        <w:rPr>
          <w:sz w:val="20"/>
        </w:rPr>
        <w:t>baseline</w:t>
      </w:r>
      <w:proofErr w:type="spellEnd"/>
      <w:r>
        <w:rPr>
          <w:sz w:val="20"/>
        </w:rPr>
        <w:t>.</w:t>
      </w:r>
    </w:p>
    <w:p w14:paraId="39187A4B" w14:textId="5D452977" w:rsidR="009F7A3E" w:rsidRPr="009F7A3E" w:rsidRDefault="009F7A3E" w:rsidP="0092730B">
      <w:pPr>
        <w:spacing w:before="120"/>
        <w:ind w:left="284" w:right="125"/>
        <w:rPr>
          <w:sz w:val="20"/>
        </w:rPr>
      </w:pPr>
      <w:r w:rsidRPr="009F7A3E">
        <w:rPr>
          <w:sz w:val="20"/>
        </w:rPr>
        <w:t xml:space="preserve">Výstupem této analýzy </w:t>
      </w:r>
      <w:r w:rsidR="00FE6A67">
        <w:rPr>
          <w:sz w:val="20"/>
        </w:rPr>
        <w:t>budou</w:t>
      </w:r>
      <w:r w:rsidRPr="009F7A3E">
        <w:rPr>
          <w:sz w:val="20"/>
        </w:rPr>
        <w:t xml:space="preserve">: </w:t>
      </w:r>
    </w:p>
    <w:p w14:paraId="7B185FCA" w14:textId="368127B5" w:rsidR="009F7A3E" w:rsidRPr="00FE6A67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sz w:val="20"/>
        </w:rPr>
      </w:pPr>
      <w:r w:rsidRPr="00FE6A67">
        <w:rPr>
          <w:sz w:val="20"/>
        </w:rPr>
        <w:t>Výchozí bilance výroby a spotřeby energie:</w:t>
      </w:r>
    </w:p>
    <w:p w14:paraId="711FD2B3" w14:textId="5F84912F" w:rsidR="009F7A3E" w:rsidRPr="00FE6A67" w:rsidRDefault="009F7A3E" w:rsidP="00C154F6">
      <w:pPr>
        <w:pStyle w:val="Odstavecseseznamem"/>
        <w:numPr>
          <w:ilvl w:val="3"/>
          <w:numId w:val="11"/>
        </w:numPr>
        <w:spacing w:before="1"/>
        <w:ind w:left="1276" w:right="122"/>
        <w:jc w:val="both"/>
        <w:rPr>
          <w:sz w:val="20"/>
        </w:rPr>
      </w:pPr>
      <w:r w:rsidRPr="00FE6A67">
        <w:rPr>
          <w:sz w:val="20"/>
        </w:rPr>
        <w:t xml:space="preserve">podle jednotlivých způsobů užití energie (vytápění, chlazení a ohřev vody, veřejné osvětlení, provoz technologií apod.) </w:t>
      </w:r>
    </w:p>
    <w:p w14:paraId="6CE302DA" w14:textId="11DE058C" w:rsidR="009F7A3E" w:rsidRPr="00FE6A67" w:rsidRDefault="009F7A3E" w:rsidP="00C154F6">
      <w:pPr>
        <w:pStyle w:val="Odstavecseseznamem"/>
        <w:numPr>
          <w:ilvl w:val="3"/>
          <w:numId w:val="11"/>
        </w:numPr>
        <w:spacing w:before="1"/>
        <w:ind w:left="1276" w:right="122"/>
        <w:jc w:val="both"/>
        <w:rPr>
          <w:sz w:val="20"/>
        </w:rPr>
      </w:pPr>
      <w:r w:rsidRPr="00FE6A67">
        <w:rPr>
          <w:sz w:val="20"/>
        </w:rPr>
        <w:t xml:space="preserve">podle </w:t>
      </w:r>
      <w:proofErr w:type="spellStart"/>
      <w:r w:rsidRPr="00FE6A67">
        <w:rPr>
          <w:sz w:val="20"/>
        </w:rPr>
        <w:t>energonositelů</w:t>
      </w:r>
      <w:proofErr w:type="spellEnd"/>
      <w:r w:rsidRPr="00FE6A67">
        <w:rPr>
          <w:sz w:val="20"/>
        </w:rPr>
        <w:t xml:space="preserve"> (elektrická energie, zemní plyn, tepelná energie, pevná paliva, kapalná paliva),</w:t>
      </w:r>
    </w:p>
    <w:p w14:paraId="5BF15FB4" w14:textId="75988DC6" w:rsidR="009F7A3E" w:rsidRPr="00FE6A67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sz w:val="20"/>
        </w:rPr>
      </w:pPr>
      <w:r w:rsidRPr="00FE6A67">
        <w:rPr>
          <w:sz w:val="20"/>
        </w:rPr>
        <w:t>Výchozí emisní inventura (BEI).</w:t>
      </w:r>
    </w:p>
    <w:p w14:paraId="132FD758" w14:textId="12D8354D" w:rsidR="00082229" w:rsidRPr="00082229" w:rsidRDefault="009F7A3E" w:rsidP="00082229">
      <w:pPr>
        <w:spacing w:before="120" w:after="120"/>
        <w:ind w:left="284" w:right="125"/>
        <w:jc w:val="both"/>
        <w:rPr>
          <w:i/>
          <w:iCs/>
          <w:sz w:val="20"/>
          <w:u w:val="single"/>
        </w:rPr>
      </w:pPr>
      <w:r w:rsidRPr="00E519A5">
        <w:rPr>
          <w:i/>
          <w:iCs/>
          <w:sz w:val="20"/>
          <w:u w:val="single"/>
        </w:rPr>
        <w:t>Struktura karty budovy</w:t>
      </w:r>
      <w:r w:rsidR="00E85E4B" w:rsidRPr="00E519A5">
        <w:rPr>
          <w:i/>
          <w:iCs/>
          <w:sz w:val="20"/>
          <w:u w:val="single"/>
        </w:rPr>
        <w:t xml:space="preserve"> – minimální požadavky</w:t>
      </w:r>
      <w:r w:rsidRPr="00E519A5">
        <w:rPr>
          <w:i/>
          <w:iCs/>
          <w:sz w:val="20"/>
          <w:u w:val="single"/>
        </w:rPr>
        <w:t>:</w:t>
      </w:r>
    </w:p>
    <w:p w14:paraId="07CC8114" w14:textId="3828BF70" w:rsidR="009F7A3E" w:rsidRPr="00200988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i/>
          <w:iCs/>
          <w:sz w:val="20"/>
        </w:rPr>
      </w:pPr>
      <w:r w:rsidRPr="00200988">
        <w:rPr>
          <w:i/>
          <w:iCs/>
          <w:sz w:val="20"/>
        </w:rPr>
        <w:t xml:space="preserve">Identifikace budovy (adresa, parcelní číslo, způsob využití stavby, reálný provoz budovy, provozovatel, počet podlaží, </w:t>
      </w:r>
      <w:proofErr w:type="gramStart"/>
      <w:r w:rsidRPr="00200988">
        <w:rPr>
          <w:i/>
          <w:iCs/>
          <w:sz w:val="20"/>
        </w:rPr>
        <w:t>omezení - památková</w:t>
      </w:r>
      <w:proofErr w:type="gramEnd"/>
      <w:r w:rsidRPr="00200988">
        <w:rPr>
          <w:i/>
          <w:iCs/>
          <w:sz w:val="20"/>
        </w:rPr>
        <w:t xml:space="preserve"> ochrana apod. atd.)</w:t>
      </w:r>
    </w:p>
    <w:p w14:paraId="4B808121" w14:textId="77F2EEC9" w:rsidR="009F7A3E" w:rsidRPr="00200988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i/>
          <w:iCs/>
          <w:sz w:val="20"/>
        </w:rPr>
      </w:pPr>
      <w:r w:rsidRPr="00200988">
        <w:rPr>
          <w:i/>
          <w:iCs/>
          <w:sz w:val="20"/>
        </w:rPr>
        <w:t>Základní charakteristika a stav budovy (rok výstavby, energetická třída, stav konstrukcí, stav obálky budovy, energeticky vztažná plocha, provedené změny stavby atd.)</w:t>
      </w:r>
    </w:p>
    <w:p w14:paraId="1BE6B6EB" w14:textId="105B50FA" w:rsidR="009F7A3E" w:rsidRPr="00200988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i/>
          <w:iCs/>
          <w:sz w:val="20"/>
        </w:rPr>
      </w:pPr>
      <w:r w:rsidRPr="00200988">
        <w:rPr>
          <w:i/>
          <w:iCs/>
          <w:sz w:val="20"/>
        </w:rPr>
        <w:t>Průkaz energetické náročnosti budovy (povinnost, zpracování, datum zpracování)</w:t>
      </w:r>
    </w:p>
    <w:p w14:paraId="7D04065F" w14:textId="68377068" w:rsidR="009F7A3E" w:rsidRPr="00200988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i/>
          <w:iCs/>
          <w:sz w:val="20"/>
        </w:rPr>
      </w:pPr>
      <w:r w:rsidRPr="00200988">
        <w:rPr>
          <w:i/>
          <w:iCs/>
          <w:sz w:val="20"/>
        </w:rPr>
        <w:t>Stav technických a technologických zařízení (systém vytápění, příprava TV, ostatní TZB, další významná zařízení a spotřebiče)</w:t>
      </w:r>
    </w:p>
    <w:p w14:paraId="1E7562C6" w14:textId="7784DCC0" w:rsidR="009F7A3E" w:rsidRPr="00200988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i/>
          <w:iCs/>
          <w:sz w:val="20"/>
        </w:rPr>
      </w:pPr>
      <w:r w:rsidRPr="00200988">
        <w:rPr>
          <w:i/>
          <w:iCs/>
          <w:sz w:val="20"/>
        </w:rPr>
        <w:t xml:space="preserve">Roční spotřeba energie budovy dle </w:t>
      </w:r>
      <w:proofErr w:type="spellStart"/>
      <w:r w:rsidRPr="00200988">
        <w:rPr>
          <w:i/>
          <w:iCs/>
          <w:sz w:val="20"/>
        </w:rPr>
        <w:t>energonositel</w:t>
      </w:r>
      <w:proofErr w:type="spellEnd"/>
      <w:r w:rsidRPr="00200988">
        <w:rPr>
          <w:i/>
          <w:iCs/>
          <w:sz w:val="20"/>
        </w:rPr>
        <w:t xml:space="preserve"> (elektrická energie, zemní plyn, tepelná energie, pevná paliva) a vody</w:t>
      </w:r>
    </w:p>
    <w:p w14:paraId="185B0DF0" w14:textId="457D321D" w:rsidR="009F7A3E" w:rsidRPr="00200988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i/>
          <w:iCs/>
          <w:sz w:val="20"/>
        </w:rPr>
      </w:pPr>
      <w:r w:rsidRPr="00200988">
        <w:rPr>
          <w:i/>
          <w:iCs/>
          <w:sz w:val="20"/>
        </w:rPr>
        <w:t>Roční výroba z obnovitelného zdroje energie</w:t>
      </w:r>
    </w:p>
    <w:p w14:paraId="0B3102DB" w14:textId="0B817709" w:rsidR="003F778A" w:rsidRDefault="009F7A3E" w:rsidP="00C154F6">
      <w:pPr>
        <w:pStyle w:val="Odstavecseseznamem"/>
        <w:numPr>
          <w:ilvl w:val="2"/>
          <w:numId w:val="8"/>
        </w:numPr>
        <w:spacing w:before="1"/>
        <w:ind w:left="851" w:right="122" w:hanging="305"/>
        <w:jc w:val="both"/>
        <w:rPr>
          <w:i/>
          <w:iCs/>
          <w:sz w:val="20"/>
        </w:rPr>
      </w:pPr>
      <w:r w:rsidRPr="00200988">
        <w:rPr>
          <w:i/>
          <w:iCs/>
          <w:sz w:val="20"/>
        </w:rPr>
        <w:t>Fotografie</w:t>
      </w:r>
    </w:p>
    <w:p w14:paraId="00C04042" w14:textId="4957E2ED" w:rsidR="00082229" w:rsidRPr="00082229" w:rsidRDefault="00082229" w:rsidP="00082229">
      <w:pPr>
        <w:spacing w:before="1"/>
        <w:ind w:left="546" w:right="122"/>
        <w:jc w:val="both"/>
        <w:rPr>
          <w:i/>
          <w:iCs/>
          <w:sz w:val="20"/>
        </w:rPr>
      </w:pPr>
      <w:r>
        <w:rPr>
          <w:i/>
          <w:iCs/>
          <w:sz w:val="20"/>
        </w:rPr>
        <w:t>Ideální rozsah zpracované karty budovy je stanoven v příloze 9 - Karta budovy.</w:t>
      </w:r>
    </w:p>
    <w:p w14:paraId="442BA299" w14:textId="2D0A32BD" w:rsidR="00876B8F" w:rsidRPr="00E945CE" w:rsidRDefault="00876B8F" w:rsidP="00071C54">
      <w:pPr>
        <w:pStyle w:val="Odstavecseseznamem"/>
        <w:numPr>
          <w:ilvl w:val="1"/>
          <w:numId w:val="4"/>
        </w:numPr>
        <w:tabs>
          <w:tab w:val="left" w:pos="834"/>
          <w:tab w:val="left" w:pos="836"/>
        </w:tabs>
        <w:spacing w:before="120" w:after="120"/>
        <w:ind w:left="425" w:right="125" w:hanging="425"/>
        <w:jc w:val="both"/>
        <w:rPr>
          <w:sz w:val="20"/>
        </w:rPr>
      </w:pPr>
      <w:r w:rsidRPr="00E945CE">
        <w:rPr>
          <w:sz w:val="20"/>
        </w:rPr>
        <w:t>Analýza rizik a zranitelnosti pro řešení adaptace na dopady změny klimatu řešeného území</w:t>
      </w:r>
      <w:r w:rsidR="00EE3295">
        <w:rPr>
          <w:sz w:val="20"/>
        </w:rPr>
        <w:t xml:space="preserve"> (RVA)</w:t>
      </w:r>
    </w:p>
    <w:p w14:paraId="5A00FFA5" w14:textId="17FA6C56" w:rsidR="00876B8F" w:rsidRPr="00BB508E" w:rsidRDefault="00876B8F" w:rsidP="00633602">
      <w:pPr>
        <w:pStyle w:val="Odstavecseseznamem"/>
        <w:numPr>
          <w:ilvl w:val="0"/>
          <w:numId w:val="19"/>
        </w:numPr>
        <w:spacing w:before="60" w:after="60"/>
        <w:ind w:right="125"/>
        <w:jc w:val="both"/>
        <w:rPr>
          <w:sz w:val="20"/>
        </w:rPr>
      </w:pPr>
      <w:r w:rsidRPr="006A4064">
        <w:rPr>
          <w:sz w:val="20"/>
          <w:u w:val="single"/>
        </w:rPr>
        <w:t xml:space="preserve">Vyhodnocení </w:t>
      </w:r>
      <w:proofErr w:type="gramStart"/>
      <w:r w:rsidRPr="006A4064">
        <w:rPr>
          <w:sz w:val="20"/>
          <w:u w:val="single"/>
        </w:rPr>
        <w:t>rizik</w:t>
      </w:r>
      <w:r w:rsidRPr="00BB508E">
        <w:rPr>
          <w:sz w:val="20"/>
        </w:rPr>
        <w:t xml:space="preserve"> </w:t>
      </w:r>
      <w:r w:rsidR="00BB508E" w:rsidRPr="00BB508E">
        <w:rPr>
          <w:sz w:val="20"/>
        </w:rPr>
        <w:t xml:space="preserve">- </w:t>
      </w:r>
      <w:r w:rsidR="00633602">
        <w:rPr>
          <w:sz w:val="20"/>
        </w:rPr>
        <w:t>v</w:t>
      </w:r>
      <w:r w:rsidRPr="00BB508E">
        <w:rPr>
          <w:sz w:val="20"/>
        </w:rPr>
        <w:t>yhodnocení</w:t>
      </w:r>
      <w:proofErr w:type="gramEnd"/>
      <w:r w:rsidRPr="00BB508E">
        <w:rPr>
          <w:sz w:val="20"/>
        </w:rPr>
        <w:t xml:space="preserve"> současných a předpokládaných typů klimatických nebezpečí nejrelevantnějších pro řešené území. Vyhodnocení současné úrovně rizika ohrožení, očekávané změny v intenzitě, očekávané změny ve frekvenci a časový rámec, využít lze predikční modely </w:t>
      </w:r>
      <w:proofErr w:type="spellStart"/>
      <w:r w:rsidRPr="00BB508E">
        <w:rPr>
          <w:sz w:val="20"/>
        </w:rPr>
        <w:t>CzechGlobe</w:t>
      </w:r>
      <w:proofErr w:type="spellEnd"/>
      <w:r w:rsidRPr="00BB508E">
        <w:rPr>
          <w:sz w:val="20"/>
        </w:rPr>
        <w:t xml:space="preserve"> a ČHMÚ</w:t>
      </w:r>
      <w:r w:rsidR="006A4064">
        <w:rPr>
          <w:sz w:val="20"/>
        </w:rPr>
        <w:t>, stávající Adaptační strategii města Opavy</w:t>
      </w:r>
      <w:r w:rsidRPr="00BB508E">
        <w:rPr>
          <w:sz w:val="20"/>
        </w:rPr>
        <w:t>.</w:t>
      </w:r>
    </w:p>
    <w:p w14:paraId="35F5EE13" w14:textId="127F1D95" w:rsidR="00876B8F" w:rsidRPr="00806E4F" w:rsidRDefault="00876B8F" w:rsidP="00806E4F">
      <w:pPr>
        <w:pStyle w:val="Odstavecseseznamem"/>
        <w:numPr>
          <w:ilvl w:val="0"/>
          <w:numId w:val="19"/>
        </w:numPr>
        <w:spacing w:before="60" w:after="60"/>
        <w:ind w:right="125"/>
        <w:jc w:val="both"/>
        <w:rPr>
          <w:sz w:val="20"/>
          <w:u w:val="single"/>
        </w:rPr>
      </w:pPr>
      <w:r w:rsidRPr="00806E4F">
        <w:rPr>
          <w:sz w:val="20"/>
          <w:u w:val="single"/>
        </w:rPr>
        <w:t xml:space="preserve">Vyhodnocení </w:t>
      </w:r>
      <w:proofErr w:type="gramStart"/>
      <w:r w:rsidRPr="00806E4F">
        <w:rPr>
          <w:sz w:val="20"/>
          <w:u w:val="single"/>
        </w:rPr>
        <w:t xml:space="preserve">zranitelnosti </w:t>
      </w:r>
      <w:r w:rsidR="00806E4F" w:rsidRPr="00806E4F">
        <w:rPr>
          <w:sz w:val="20"/>
        </w:rPr>
        <w:t>- v</w:t>
      </w:r>
      <w:r w:rsidRPr="00806E4F">
        <w:rPr>
          <w:sz w:val="20"/>
        </w:rPr>
        <w:t>yhodnocení</w:t>
      </w:r>
      <w:proofErr w:type="gramEnd"/>
      <w:r w:rsidRPr="00806E4F">
        <w:rPr>
          <w:sz w:val="20"/>
        </w:rPr>
        <w:t xml:space="preserve"> konkrétních ohrožených skupin obyvatelstva (např. senioři, obyvatelé lokalit ohrožených záplavami apod.), ohroženého majetku (např. budovy v záplavových zónách apod.) a konkrétních zranitelných míst a oblastí (např. identifikovaných dle pocitových map, termální snímků apod.).</w:t>
      </w:r>
    </w:p>
    <w:p w14:paraId="4625068A" w14:textId="4D47EC0E" w:rsidR="00876B8F" w:rsidRPr="00806E4F" w:rsidRDefault="00876B8F" w:rsidP="00806E4F">
      <w:pPr>
        <w:pStyle w:val="Odstavecseseznamem"/>
        <w:numPr>
          <w:ilvl w:val="0"/>
          <w:numId w:val="19"/>
        </w:numPr>
        <w:spacing w:before="60" w:after="60"/>
        <w:ind w:right="125"/>
        <w:jc w:val="both"/>
        <w:rPr>
          <w:sz w:val="20"/>
          <w:u w:val="single"/>
        </w:rPr>
      </w:pPr>
      <w:r w:rsidRPr="00806E4F">
        <w:rPr>
          <w:sz w:val="20"/>
          <w:u w:val="single"/>
        </w:rPr>
        <w:t xml:space="preserve">Vyhodnocení </w:t>
      </w:r>
      <w:proofErr w:type="gramStart"/>
      <w:r w:rsidRPr="00806E4F">
        <w:rPr>
          <w:sz w:val="20"/>
          <w:u w:val="single"/>
        </w:rPr>
        <w:t>dopadu</w:t>
      </w:r>
      <w:r w:rsidR="00806E4F" w:rsidRPr="00806E4F">
        <w:rPr>
          <w:sz w:val="20"/>
        </w:rPr>
        <w:t xml:space="preserve"> - v</w:t>
      </w:r>
      <w:r w:rsidRPr="00806E4F">
        <w:rPr>
          <w:sz w:val="20"/>
        </w:rPr>
        <w:t>yhodnocení</w:t>
      </w:r>
      <w:proofErr w:type="gramEnd"/>
      <w:r w:rsidRPr="00806E4F">
        <w:rPr>
          <w:sz w:val="20"/>
        </w:rPr>
        <w:t xml:space="preserve"> nejvíce ovlivněných sektorů a oblastí v řešeném území, stručný popis očekávaného dopadu.</w:t>
      </w:r>
    </w:p>
    <w:p w14:paraId="5248EA5F" w14:textId="77777777" w:rsidR="00876B8F" w:rsidRPr="00857BBD" w:rsidRDefault="00876B8F" w:rsidP="0092730B">
      <w:pPr>
        <w:spacing w:before="120"/>
        <w:ind w:left="284" w:right="125"/>
        <w:rPr>
          <w:sz w:val="20"/>
        </w:rPr>
      </w:pPr>
      <w:r w:rsidRPr="00857BBD">
        <w:rPr>
          <w:sz w:val="20"/>
        </w:rPr>
        <w:t xml:space="preserve">Výstupem této analýzy jsou: </w:t>
      </w:r>
    </w:p>
    <w:p w14:paraId="52541880" w14:textId="77777777" w:rsidR="00876B8F" w:rsidRPr="00206FE6" w:rsidRDefault="00876B8F" w:rsidP="00206FE6">
      <w:pPr>
        <w:pStyle w:val="Odstavecseseznamem"/>
        <w:numPr>
          <w:ilvl w:val="2"/>
          <w:numId w:val="8"/>
        </w:numPr>
        <w:spacing w:before="1"/>
        <w:ind w:left="851" w:right="122" w:hanging="305"/>
        <w:rPr>
          <w:sz w:val="20"/>
        </w:rPr>
      </w:pPr>
      <w:r w:rsidRPr="00206FE6">
        <w:rPr>
          <w:sz w:val="20"/>
        </w:rPr>
        <w:t>přehled hlavních rizik,</w:t>
      </w:r>
    </w:p>
    <w:p w14:paraId="7F3CC61B" w14:textId="77777777" w:rsidR="00876B8F" w:rsidRPr="00206FE6" w:rsidRDefault="00876B8F" w:rsidP="00206FE6">
      <w:pPr>
        <w:pStyle w:val="Odstavecseseznamem"/>
        <w:numPr>
          <w:ilvl w:val="2"/>
          <w:numId w:val="8"/>
        </w:numPr>
        <w:spacing w:before="1"/>
        <w:ind w:left="851" w:right="122" w:hanging="305"/>
        <w:rPr>
          <w:sz w:val="20"/>
        </w:rPr>
      </w:pPr>
      <w:r w:rsidRPr="00206FE6">
        <w:rPr>
          <w:sz w:val="20"/>
        </w:rPr>
        <w:t>seznam nejohroženějších míst a oblastí vyžadujících intervenci (včetně míst identifikovaných místní veřejností) s prostorovým vymezením</w:t>
      </w:r>
    </w:p>
    <w:p w14:paraId="5988F151" w14:textId="77777777" w:rsidR="00876B8F" w:rsidRDefault="00876B8F" w:rsidP="00206FE6">
      <w:pPr>
        <w:pStyle w:val="Odstavecseseznamem"/>
        <w:numPr>
          <w:ilvl w:val="2"/>
          <w:numId w:val="8"/>
        </w:numPr>
        <w:spacing w:before="1"/>
        <w:ind w:left="851" w:right="122" w:hanging="305"/>
        <w:rPr>
          <w:sz w:val="20"/>
        </w:rPr>
      </w:pPr>
      <w:r w:rsidRPr="00206FE6">
        <w:rPr>
          <w:sz w:val="20"/>
        </w:rPr>
        <w:t>seznam nejohroženějších skupin obyvatelstva s prostorovým vymezením</w:t>
      </w:r>
    </w:p>
    <w:p w14:paraId="759EA5D6" w14:textId="5316E759" w:rsidR="00876B8F" w:rsidRPr="00206FE6" w:rsidRDefault="00876B8F" w:rsidP="00071C54">
      <w:pPr>
        <w:pStyle w:val="Odstavecseseznamem"/>
        <w:numPr>
          <w:ilvl w:val="1"/>
          <w:numId w:val="4"/>
        </w:numPr>
        <w:tabs>
          <w:tab w:val="left" w:pos="834"/>
          <w:tab w:val="left" w:pos="836"/>
        </w:tabs>
        <w:spacing w:before="120" w:after="120"/>
        <w:ind w:left="425" w:right="125" w:hanging="425"/>
        <w:jc w:val="both"/>
        <w:rPr>
          <w:sz w:val="20"/>
        </w:rPr>
      </w:pPr>
      <w:r w:rsidRPr="00206FE6">
        <w:rPr>
          <w:sz w:val="20"/>
        </w:rPr>
        <w:t>Analýza připravenosti a kapacit</w:t>
      </w:r>
      <w:r w:rsidR="001C438A">
        <w:rPr>
          <w:sz w:val="20"/>
        </w:rPr>
        <w:t>y</w:t>
      </w:r>
      <w:r w:rsidRPr="00206FE6">
        <w:rPr>
          <w:sz w:val="20"/>
        </w:rPr>
        <w:t xml:space="preserve"> </w:t>
      </w:r>
      <w:r w:rsidR="001C438A">
        <w:rPr>
          <w:sz w:val="20"/>
        </w:rPr>
        <w:t>města</w:t>
      </w:r>
    </w:p>
    <w:p w14:paraId="3D57882E" w14:textId="11C2F351" w:rsidR="00876B8F" w:rsidRPr="007542FC" w:rsidRDefault="00876B8F" w:rsidP="007542FC">
      <w:pPr>
        <w:pStyle w:val="Odstavecseseznamem"/>
        <w:numPr>
          <w:ilvl w:val="0"/>
          <w:numId w:val="20"/>
        </w:numPr>
        <w:spacing w:before="60" w:after="60"/>
        <w:ind w:right="125"/>
        <w:jc w:val="both"/>
        <w:rPr>
          <w:sz w:val="20"/>
          <w:u w:val="single"/>
        </w:rPr>
      </w:pPr>
      <w:r w:rsidRPr="00206FE6">
        <w:rPr>
          <w:sz w:val="20"/>
          <w:u w:val="single"/>
        </w:rPr>
        <w:t>Popis institucionálních kapacit a způsobu řízení relevantních procesů na úrovni samospráv i organizací s přímým vlivem samosprávy</w:t>
      </w:r>
      <w:r w:rsidR="007542FC" w:rsidRPr="00032380">
        <w:rPr>
          <w:sz w:val="20"/>
        </w:rPr>
        <w:t xml:space="preserve"> </w:t>
      </w:r>
      <w:r w:rsidR="007542FC" w:rsidRPr="007542FC">
        <w:rPr>
          <w:sz w:val="20"/>
        </w:rPr>
        <w:t>- n</w:t>
      </w:r>
      <w:r w:rsidRPr="007542FC">
        <w:rPr>
          <w:sz w:val="20"/>
        </w:rPr>
        <w:t>apř. způsob zajištění přípravy investic, péče o majetek atd.</w:t>
      </w:r>
    </w:p>
    <w:p w14:paraId="1EA6F7CA" w14:textId="7E03C649" w:rsidR="00876B8F" w:rsidRPr="009B2E86" w:rsidRDefault="00876B8F" w:rsidP="009B2E86">
      <w:pPr>
        <w:pStyle w:val="Odstavecseseznamem"/>
        <w:numPr>
          <w:ilvl w:val="0"/>
          <w:numId w:val="20"/>
        </w:numPr>
        <w:spacing w:before="60" w:after="60"/>
        <w:ind w:right="125"/>
        <w:jc w:val="both"/>
        <w:rPr>
          <w:sz w:val="20"/>
          <w:u w:val="single"/>
        </w:rPr>
      </w:pPr>
      <w:r w:rsidRPr="00206FE6">
        <w:rPr>
          <w:sz w:val="20"/>
          <w:u w:val="single"/>
        </w:rPr>
        <w:t xml:space="preserve">Popis dosavadních přístupů samospráv obcí ke komunikaci s veřejností v oblastech strategického plánování, životního prostředí a investičních </w:t>
      </w:r>
      <w:proofErr w:type="gramStart"/>
      <w:r w:rsidRPr="00206FE6">
        <w:rPr>
          <w:sz w:val="20"/>
          <w:u w:val="single"/>
        </w:rPr>
        <w:t>záměrů</w:t>
      </w:r>
      <w:r w:rsidR="009B2E86" w:rsidRPr="009B2E86">
        <w:rPr>
          <w:sz w:val="20"/>
        </w:rPr>
        <w:t xml:space="preserve"> - p</w:t>
      </w:r>
      <w:r w:rsidRPr="009B2E86">
        <w:rPr>
          <w:sz w:val="20"/>
        </w:rPr>
        <w:t>opis</w:t>
      </w:r>
      <w:proofErr w:type="gramEnd"/>
      <w:r w:rsidRPr="009B2E86">
        <w:rPr>
          <w:sz w:val="20"/>
        </w:rPr>
        <w:t xml:space="preserve"> místně obvyklých způsobů zapojování veřejnosti do plánování nebo způsobů pravidelné komunikace samospráv s místní veřejností. </w:t>
      </w:r>
    </w:p>
    <w:p w14:paraId="790FB076" w14:textId="4A22C30E" w:rsidR="00876B8F" w:rsidRPr="00032380" w:rsidRDefault="00876B8F" w:rsidP="00032380">
      <w:pPr>
        <w:pStyle w:val="Odstavecseseznamem"/>
        <w:numPr>
          <w:ilvl w:val="0"/>
          <w:numId w:val="20"/>
        </w:numPr>
        <w:spacing w:before="60" w:after="60"/>
        <w:ind w:right="125"/>
        <w:jc w:val="both"/>
        <w:rPr>
          <w:sz w:val="20"/>
          <w:u w:val="single"/>
        </w:rPr>
      </w:pPr>
      <w:r w:rsidRPr="00206FE6">
        <w:rPr>
          <w:sz w:val="20"/>
          <w:u w:val="single"/>
        </w:rPr>
        <w:t xml:space="preserve">Identifikace hlavních místních aktérů v řešených oblastech pro iniciaci spolupráce a </w:t>
      </w:r>
      <w:proofErr w:type="gramStart"/>
      <w:r w:rsidRPr="00206FE6">
        <w:rPr>
          <w:sz w:val="20"/>
          <w:u w:val="single"/>
        </w:rPr>
        <w:t>osvětu</w:t>
      </w:r>
      <w:r w:rsidR="00032380" w:rsidRPr="00032380">
        <w:rPr>
          <w:sz w:val="20"/>
        </w:rPr>
        <w:t xml:space="preserve"> - i</w:t>
      </w:r>
      <w:r w:rsidRPr="00032380">
        <w:rPr>
          <w:sz w:val="20"/>
        </w:rPr>
        <w:t>dentifikace</w:t>
      </w:r>
      <w:proofErr w:type="gramEnd"/>
      <w:r w:rsidRPr="00032380">
        <w:rPr>
          <w:sz w:val="20"/>
        </w:rPr>
        <w:t xml:space="preserve"> významných místních aktérů - zaměstnavatelů, institucí veřejné správy, akademických institucí, místních spolků ad.</w:t>
      </w:r>
    </w:p>
    <w:p w14:paraId="74C0EF3F" w14:textId="647BCAD9" w:rsidR="00876B8F" w:rsidRPr="00655107" w:rsidRDefault="00876B8F" w:rsidP="00655107">
      <w:pPr>
        <w:pStyle w:val="Odstavecseseznamem"/>
        <w:numPr>
          <w:ilvl w:val="0"/>
          <w:numId w:val="20"/>
        </w:numPr>
        <w:spacing w:before="60" w:after="60"/>
        <w:ind w:right="125"/>
        <w:jc w:val="both"/>
        <w:rPr>
          <w:sz w:val="20"/>
          <w:u w:val="single"/>
        </w:rPr>
      </w:pPr>
      <w:r w:rsidRPr="00206FE6">
        <w:rPr>
          <w:sz w:val="20"/>
          <w:u w:val="single"/>
        </w:rPr>
        <w:t xml:space="preserve">Výstupy a závěry komunikace s veřejností (obyvatelé a podnikatelé) v řešených oblastech, které slouží jako kvantitativní základ pro návrh komunikačních a realizačních </w:t>
      </w:r>
      <w:proofErr w:type="gramStart"/>
      <w:r w:rsidRPr="00206FE6">
        <w:rPr>
          <w:sz w:val="20"/>
          <w:u w:val="single"/>
        </w:rPr>
        <w:t>opatření</w:t>
      </w:r>
      <w:r w:rsidR="001C3631" w:rsidRPr="001C3631">
        <w:rPr>
          <w:sz w:val="20"/>
        </w:rPr>
        <w:t xml:space="preserve"> - s</w:t>
      </w:r>
      <w:r w:rsidRPr="001C3631">
        <w:rPr>
          <w:sz w:val="20"/>
        </w:rPr>
        <w:t>hrnutí</w:t>
      </w:r>
      <w:proofErr w:type="gramEnd"/>
      <w:r w:rsidRPr="001C3631">
        <w:rPr>
          <w:sz w:val="20"/>
        </w:rPr>
        <w:t xml:space="preserve"> </w:t>
      </w:r>
      <w:r w:rsidRPr="001C3631">
        <w:rPr>
          <w:sz w:val="20"/>
        </w:rPr>
        <w:lastRenderedPageBreak/>
        <w:t>výsledků relevantních místních anket, sociologických šetření, plánovacích akcí apod.</w:t>
      </w:r>
    </w:p>
    <w:p w14:paraId="6598B3EB" w14:textId="22209BE2" w:rsidR="00402536" w:rsidRPr="00A00465" w:rsidRDefault="00402536" w:rsidP="00A00465">
      <w:pPr>
        <w:pStyle w:val="Nadpis1"/>
        <w:spacing w:before="83"/>
        <w:ind w:left="0" w:right="117"/>
        <w:jc w:val="both"/>
      </w:pPr>
      <w:r>
        <w:t xml:space="preserve">Ad </w:t>
      </w:r>
      <w:r w:rsidR="00143CCD" w:rsidRPr="00A00465">
        <w:t>3</w:t>
      </w:r>
      <w:r>
        <w:t xml:space="preserve">. </w:t>
      </w:r>
      <w:r w:rsidR="008666E7" w:rsidRPr="008666E7">
        <w:t xml:space="preserve">Vyhodnocení potenciálu </w:t>
      </w:r>
      <w:r>
        <w:t xml:space="preserve">statutárního města Opavy </w:t>
      </w:r>
    </w:p>
    <w:p w14:paraId="182DAECC" w14:textId="45AFDCD0" w:rsidR="00137A11" w:rsidRPr="0033432E" w:rsidRDefault="00137A11" w:rsidP="00567609">
      <w:pPr>
        <w:pStyle w:val="Odstavecseseznamem"/>
        <w:numPr>
          <w:ilvl w:val="0"/>
          <w:numId w:val="21"/>
        </w:numPr>
        <w:spacing w:before="120" w:after="120"/>
        <w:ind w:left="283" w:right="125" w:hanging="289"/>
        <w:jc w:val="both"/>
        <w:rPr>
          <w:sz w:val="20"/>
          <w:szCs w:val="20"/>
        </w:rPr>
      </w:pPr>
      <w:r w:rsidRPr="0033432E">
        <w:rPr>
          <w:sz w:val="20"/>
          <w:szCs w:val="20"/>
        </w:rPr>
        <w:t xml:space="preserve">Posouzení potenciálu úspor energie, vody a snížení emisí v budovách, </w:t>
      </w:r>
      <w:r w:rsidR="0033432E" w:rsidRPr="0033432E">
        <w:rPr>
          <w:sz w:val="20"/>
          <w:szCs w:val="20"/>
        </w:rPr>
        <w:t>technologických</w:t>
      </w:r>
      <w:r w:rsidRPr="0033432E">
        <w:rPr>
          <w:sz w:val="20"/>
          <w:szCs w:val="20"/>
        </w:rPr>
        <w:t xml:space="preserve"> systémech (ČOV atd.) a technických sítích (VO atd.)</w:t>
      </w:r>
      <w:r w:rsidR="0033432E" w:rsidRPr="0033432E">
        <w:rPr>
          <w:sz w:val="20"/>
          <w:szCs w:val="20"/>
        </w:rPr>
        <w:t xml:space="preserve">. </w:t>
      </w:r>
      <w:r w:rsidRPr="0033432E">
        <w:rPr>
          <w:sz w:val="20"/>
          <w:szCs w:val="20"/>
        </w:rPr>
        <w:t>Posouzení potenciálu bude z následujících hledisek:</w:t>
      </w:r>
    </w:p>
    <w:p w14:paraId="2B978C12" w14:textId="50750529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úspor a optimalizace provozů</w:t>
      </w:r>
    </w:p>
    <w:p w14:paraId="6FE55EB6" w14:textId="11464F17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úspor elektrické energie</w:t>
      </w:r>
    </w:p>
    <w:p w14:paraId="4D6F5398" w14:textId="3E293F66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úspor tepla vytápění, chlazení a ohřev vody</w:t>
      </w:r>
    </w:p>
    <w:p w14:paraId="42E6C237" w14:textId="61F1CF8A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úspor pitné vody</w:t>
      </w:r>
    </w:p>
    <w:p w14:paraId="29B58336" w14:textId="4DF635AE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snížení emisí</w:t>
      </w:r>
    </w:p>
    <w:p w14:paraId="08176C15" w14:textId="4C2F1781" w:rsidR="00137A11" w:rsidRPr="0033432E" w:rsidRDefault="00137A11" w:rsidP="00137A11">
      <w:pPr>
        <w:pStyle w:val="Odstavecseseznamem"/>
        <w:numPr>
          <w:ilvl w:val="0"/>
          <w:numId w:val="21"/>
        </w:numPr>
        <w:spacing w:before="60" w:after="60"/>
        <w:ind w:left="284" w:right="125" w:hanging="288"/>
        <w:jc w:val="both"/>
        <w:rPr>
          <w:sz w:val="20"/>
          <w:szCs w:val="20"/>
        </w:rPr>
      </w:pPr>
      <w:r w:rsidRPr="0033432E">
        <w:rPr>
          <w:sz w:val="20"/>
          <w:szCs w:val="20"/>
        </w:rPr>
        <w:t>Posouzení potenciálu výroby elektřiny, tepla a chladu z místních obnovitelných zdrojů a potenciálu jejího využití</w:t>
      </w:r>
      <w:r w:rsidR="0033432E" w:rsidRPr="0033432E">
        <w:rPr>
          <w:sz w:val="20"/>
          <w:szCs w:val="20"/>
        </w:rPr>
        <w:t xml:space="preserve">. </w:t>
      </w:r>
      <w:r w:rsidRPr="0033432E">
        <w:rPr>
          <w:sz w:val="20"/>
          <w:szCs w:val="20"/>
        </w:rPr>
        <w:t>Posouzení potenciálu bude z následujících hledisek:</w:t>
      </w:r>
    </w:p>
    <w:p w14:paraId="059A0D2B" w14:textId="6396CF38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výroby OZE</w:t>
      </w:r>
    </w:p>
    <w:p w14:paraId="01F7CC31" w14:textId="159F02B1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stávajícího způsobu zásobování teplem</w:t>
      </w:r>
    </w:p>
    <w:p w14:paraId="1A6135AA" w14:textId="2A57C6C1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akumulace energie</w:t>
      </w:r>
    </w:p>
    <w:p w14:paraId="1E5487A4" w14:textId="72302F42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sdílení energie (identifikace rozsahu zapojených budov)</w:t>
      </w:r>
    </w:p>
    <w:p w14:paraId="2BE450A2" w14:textId="235CF61E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poskytování služeb výkonové rovnováhy</w:t>
      </w:r>
    </w:p>
    <w:p w14:paraId="70F61736" w14:textId="6D982216" w:rsidR="00137A11" w:rsidRPr="0033432E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33432E">
        <w:rPr>
          <w:sz w:val="20"/>
        </w:rPr>
        <w:t>potenciál predikce a řízení toků energie a jejího lokálního využití</w:t>
      </w:r>
    </w:p>
    <w:p w14:paraId="1C9DD22C" w14:textId="1755B141" w:rsidR="00137A11" w:rsidRPr="0033432E" w:rsidRDefault="00137A11" w:rsidP="00137A11">
      <w:pPr>
        <w:pStyle w:val="Odstavecseseznamem"/>
        <w:numPr>
          <w:ilvl w:val="0"/>
          <w:numId w:val="21"/>
        </w:numPr>
        <w:spacing w:before="60" w:after="60"/>
        <w:ind w:left="284" w:right="125" w:hanging="288"/>
        <w:jc w:val="both"/>
        <w:rPr>
          <w:sz w:val="20"/>
          <w:szCs w:val="20"/>
        </w:rPr>
      </w:pPr>
      <w:r w:rsidRPr="0033432E">
        <w:rPr>
          <w:sz w:val="20"/>
          <w:szCs w:val="20"/>
        </w:rPr>
        <w:t>Posouzení potenciálu EPC projektů</w:t>
      </w:r>
      <w:r w:rsidR="0033432E" w:rsidRPr="0033432E">
        <w:rPr>
          <w:sz w:val="20"/>
          <w:szCs w:val="20"/>
        </w:rPr>
        <w:t xml:space="preserve">. </w:t>
      </w:r>
      <w:r w:rsidRPr="0033432E">
        <w:rPr>
          <w:sz w:val="20"/>
          <w:szCs w:val="20"/>
        </w:rPr>
        <w:t>Identifikace rozsahu zapojených budov.</w:t>
      </w:r>
    </w:p>
    <w:p w14:paraId="7C781085" w14:textId="1CC224E1" w:rsidR="00137A11" w:rsidRPr="00E36658" w:rsidRDefault="00137A11" w:rsidP="00137A11">
      <w:pPr>
        <w:pStyle w:val="Odstavecseseznamem"/>
        <w:numPr>
          <w:ilvl w:val="0"/>
          <w:numId w:val="21"/>
        </w:numPr>
        <w:spacing w:before="60" w:after="60"/>
        <w:ind w:left="284" w:right="125" w:hanging="288"/>
        <w:jc w:val="both"/>
        <w:rPr>
          <w:sz w:val="20"/>
          <w:szCs w:val="20"/>
        </w:rPr>
      </w:pPr>
      <w:r w:rsidRPr="00E36658">
        <w:rPr>
          <w:sz w:val="20"/>
          <w:szCs w:val="20"/>
        </w:rPr>
        <w:t>Posouzení potenciálu adaptace řešeného území</w:t>
      </w:r>
      <w:r w:rsidR="00E36658" w:rsidRPr="00E36658">
        <w:rPr>
          <w:sz w:val="20"/>
          <w:szCs w:val="20"/>
        </w:rPr>
        <w:t xml:space="preserve">. </w:t>
      </w:r>
      <w:r w:rsidRPr="00E36658">
        <w:rPr>
          <w:sz w:val="20"/>
          <w:szCs w:val="20"/>
        </w:rPr>
        <w:t>Posouzení potenciálu bude z následujících hledisek:</w:t>
      </w:r>
    </w:p>
    <w:p w14:paraId="251EC929" w14:textId="38D734C3" w:rsidR="00137A11" w:rsidRPr="00E36658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E36658">
        <w:rPr>
          <w:sz w:val="20"/>
        </w:rPr>
        <w:t>potenciál akumulace a využití srážkových vod v zastavěném území</w:t>
      </w:r>
    </w:p>
    <w:p w14:paraId="2917F3B3" w14:textId="03C561ED" w:rsidR="00137A11" w:rsidRPr="00E36658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E36658">
        <w:rPr>
          <w:sz w:val="20"/>
        </w:rPr>
        <w:t>potenciál opatření k prevenci přehřívání veřejných prostor</w:t>
      </w:r>
    </w:p>
    <w:p w14:paraId="04FC7ECA" w14:textId="3013CC56" w:rsidR="00402536" w:rsidRDefault="00137A11" w:rsidP="001B20A4">
      <w:pPr>
        <w:pStyle w:val="Odstavecseseznamem"/>
        <w:numPr>
          <w:ilvl w:val="2"/>
          <w:numId w:val="8"/>
        </w:numPr>
        <w:spacing w:before="1"/>
        <w:ind w:left="709" w:right="122" w:hanging="305"/>
        <w:rPr>
          <w:sz w:val="20"/>
        </w:rPr>
      </w:pPr>
      <w:r w:rsidRPr="00E36658">
        <w:rPr>
          <w:sz w:val="20"/>
        </w:rPr>
        <w:t>potenciál uplatnění systému krajinné zeleně (např. míra naplnění územního plánu v oblasti ÚSES ad.)  a protierozních opatření (např. míra realizace společných opatření v rámci KPÚ ad.)</w:t>
      </w:r>
    </w:p>
    <w:p w14:paraId="54F081E4" w14:textId="0BFCAE2E" w:rsidR="000D727F" w:rsidRPr="00A00465" w:rsidRDefault="0036345F" w:rsidP="00A00465">
      <w:pPr>
        <w:pStyle w:val="Nadpis1"/>
        <w:spacing w:before="83"/>
        <w:ind w:left="0" w:right="117"/>
        <w:jc w:val="both"/>
      </w:pPr>
      <w:r w:rsidRPr="00A00465">
        <w:t>Ad 4.</w:t>
      </w:r>
      <w:r w:rsidRPr="00A00465">
        <w:tab/>
      </w:r>
      <w:r w:rsidR="000D727F" w:rsidRPr="00A00465">
        <w:t>Návrhová část</w:t>
      </w:r>
    </w:p>
    <w:p w14:paraId="29B3DE72" w14:textId="1E095A0C" w:rsidR="000D727F" w:rsidRPr="00655C9F" w:rsidRDefault="000D727F" w:rsidP="00567609">
      <w:pPr>
        <w:spacing w:before="120" w:after="60"/>
        <w:ind w:left="-6" w:right="125"/>
        <w:jc w:val="both"/>
        <w:rPr>
          <w:sz w:val="20"/>
          <w:szCs w:val="20"/>
        </w:rPr>
      </w:pPr>
      <w:r w:rsidRPr="00655C9F">
        <w:rPr>
          <w:sz w:val="20"/>
          <w:szCs w:val="20"/>
        </w:rPr>
        <w:t>Zpracování návrhové části dokumentu</w:t>
      </w:r>
      <w:r w:rsidR="00655C9F">
        <w:rPr>
          <w:sz w:val="20"/>
          <w:szCs w:val="20"/>
        </w:rPr>
        <w:t xml:space="preserve"> </w:t>
      </w:r>
      <w:r w:rsidRPr="00655C9F">
        <w:rPr>
          <w:sz w:val="20"/>
          <w:szCs w:val="20"/>
        </w:rPr>
        <w:t>bude obsahovat vize, cíle a prioritní opatření:</w:t>
      </w:r>
      <w:r w:rsidR="00655C9F">
        <w:rPr>
          <w:sz w:val="20"/>
          <w:szCs w:val="20"/>
        </w:rPr>
        <w:t xml:space="preserve"> Předpokládaná struktu</w:t>
      </w:r>
      <w:r w:rsidR="00FA3826">
        <w:rPr>
          <w:sz w:val="20"/>
          <w:szCs w:val="20"/>
        </w:rPr>
        <w:t>ra je:</w:t>
      </w:r>
    </w:p>
    <w:p w14:paraId="7469945A" w14:textId="77777777" w:rsidR="000D727F" w:rsidRPr="00124C55" w:rsidRDefault="000D727F" w:rsidP="00124C55">
      <w:pPr>
        <w:pStyle w:val="Odstavecseseznamem"/>
        <w:numPr>
          <w:ilvl w:val="0"/>
          <w:numId w:val="33"/>
        </w:numPr>
        <w:spacing w:before="60" w:after="60"/>
        <w:ind w:left="426" w:right="125"/>
        <w:jc w:val="both"/>
        <w:rPr>
          <w:sz w:val="20"/>
          <w:szCs w:val="20"/>
        </w:rPr>
      </w:pPr>
      <w:r w:rsidRPr="00124C55">
        <w:rPr>
          <w:sz w:val="20"/>
          <w:szCs w:val="20"/>
        </w:rPr>
        <w:t>Stanovení vize</w:t>
      </w:r>
    </w:p>
    <w:p w14:paraId="116D31D7" w14:textId="77777777" w:rsidR="000D727F" w:rsidRPr="00124C55" w:rsidRDefault="000D727F" w:rsidP="00124C55">
      <w:pPr>
        <w:pStyle w:val="Odstavecseseznamem"/>
        <w:numPr>
          <w:ilvl w:val="0"/>
          <w:numId w:val="33"/>
        </w:numPr>
        <w:spacing w:before="60" w:after="60"/>
        <w:ind w:left="426" w:right="125"/>
        <w:jc w:val="both"/>
        <w:rPr>
          <w:sz w:val="20"/>
          <w:szCs w:val="20"/>
        </w:rPr>
      </w:pPr>
      <w:r w:rsidRPr="00124C55">
        <w:rPr>
          <w:sz w:val="20"/>
          <w:szCs w:val="20"/>
        </w:rPr>
        <w:t xml:space="preserve">Vytvoření struktury cílů a prioritních opatření (na základě předchozích analýz a identifikace potenciálu) v těchto oblastech: </w:t>
      </w:r>
    </w:p>
    <w:p w14:paraId="251DC35F" w14:textId="2C1ED376" w:rsidR="000D727F" w:rsidRPr="001E69CD" w:rsidRDefault="000472A6" w:rsidP="001E69CD">
      <w:pPr>
        <w:pStyle w:val="Odstavecseseznamem"/>
        <w:numPr>
          <w:ilvl w:val="0"/>
          <w:numId w:val="34"/>
        </w:numPr>
        <w:spacing w:before="60" w:after="60"/>
        <w:ind w:right="125"/>
        <w:jc w:val="both"/>
        <w:rPr>
          <w:sz w:val="20"/>
          <w:u w:val="single"/>
        </w:rPr>
      </w:pPr>
      <w:r>
        <w:rPr>
          <w:sz w:val="20"/>
          <w:u w:val="single"/>
        </w:rPr>
        <w:t>Energetika</w:t>
      </w:r>
      <w:r w:rsidR="000D727F" w:rsidRPr="001E69CD">
        <w:rPr>
          <w:sz w:val="20"/>
          <w:u w:val="single"/>
        </w:rPr>
        <w:t xml:space="preserve"> a </w:t>
      </w:r>
      <w:r>
        <w:rPr>
          <w:sz w:val="20"/>
          <w:u w:val="single"/>
        </w:rPr>
        <w:t>budovy</w:t>
      </w:r>
    </w:p>
    <w:p w14:paraId="13370B1F" w14:textId="01E3A7E8" w:rsidR="000D727F" w:rsidRPr="007673D8" w:rsidRDefault="000D727F" w:rsidP="009C11E0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  <w:szCs w:val="20"/>
        </w:rPr>
      </w:pPr>
      <w:r w:rsidRPr="009C11E0">
        <w:rPr>
          <w:color w:val="000000" w:themeColor="text1"/>
          <w:sz w:val="20"/>
        </w:rPr>
        <w:t xml:space="preserve">Úspory energie, vody a snížení emisí v budovách, </w:t>
      </w:r>
      <w:r w:rsidR="009C11E0" w:rsidRPr="009C11E0">
        <w:rPr>
          <w:color w:val="000000" w:themeColor="text1"/>
          <w:sz w:val="20"/>
        </w:rPr>
        <w:t>technologických</w:t>
      </w:r>
      <w:r w:rsidRPr="009C11E0">
        <w:rPr>
          <w:color w:val="000000" w:themeColor="text1"/>
          <w:sz w:val="20"/>
        </w:rPr>
        <w:t xml:space="preserve"> systémech (ČOV atd.) a </w:t>
      </w:r>
      <w:r w:rsidRPr="007673D8">
        <w:rPr>
          <w:color w:val="000000" w:themeColor="text1"/>
          <w:sz w:val="20"/>
        </w:rPr>
        <w:t>technických sítích (VO atd.)</w:t>
      </w:r>
      <w:r w:rsidR="009C11E0" w:rsidRPr="007673D8">
        <w:rPr>
          <w:color w:val="000000" w:themeColor="text1"/>
          <w:sz w:val="20"/>
        </w:rPr>
        <w:t xml:space="preserve">. </w:t>
      </w:r>
      <w:r w:rsidRPr="007673D8">
        <w:rPr>
          <w:color w:val="000000" w:themeColor="text1"/>
          <w:sz w:val="20"/>
          <w:szCs w:val="20"/>
        </w:rPr>
        <w:t>Cíle a opatření budou v následujících oblastech:</w:t>
      </w:r>
    </w:p>
    <w:p w14:paraId="41B25BB6" w14:textId="2F92B87F" w:rsidR="000D727F" w:rsidRPr="009C11E0" w:rsidRDefault="000D727F" w:rsidP="009C11E0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7673D8">
        <w:rPr>
          <w:sz w:val="20"/>
        </w:rPr>
        <w:t>oblast úspor energie a snížení emisí – základní oblast opatření – popis jednotlivých</w:t>
      </w:r>
      <w:r w:rsidRPr="009C11E0">
        <w:rPr>
          <w:sz w:val="20"/>
        </w:rPr>
        <w:t xml:space="preserve"> řešení s přiměřeným rozsahem specifikace technického řešení a s uvedením investičních a budoucích provozních nákladů, dopadů do energetické bilance, finančních přínosů a identifikace organizačních nároků a možností financování</w:t>
      </w:r>
      <w:r w:rsidR="004429B0">
        <w:rPr>
          <w:sz w:val="20"/>
        </w:rPr>
        <w:t>,</w:t>
      </w:r>
    </w:p>
    <w:p w14:paraId="72752F7A" w14:textId="2ABCACB7" w:rsidR="000D727F" w:rsidRPr="009C11E0" w:rsidRDefault="000D727F" w:rsidP="009C11E0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9C11E0">
        <w:rPr>
          <w:sz w:val="20"/>
        </w:rPr>
        <w:t xml:space="preserve">hospodaření s vodou v budovách a okolí (např. akumulace a využívání srážkových vod, úspory pitné vody, využití přečištěné šedé </w:t>
      </w:r>
      <w:proofErr w:type="gramStart"/>
      <w:r w:rsidRPr="009C11E0">
        <w:rPr>
          <w:sz w:val="20"/>
        </w:rPr>
        <w:t>vody ,</w:t>
      </w:r>
      <w:proofErr w:type="gramEnd"/>
      <w:r w:rsidRPr="009C11E0">
        <w:rPr>
          <w:sz w:val="20"/>
        </w:rPr>
        <w:t xml:space="preserve"> retence a vsakování srážkových vod)</w:t>
      </w:r>
      <w:r w:rsidR="004429B0">
        <w:rPr>
          <w:sz w:val="20"/>
        </w:rPr>
        <w:t>,</w:t>
      </w:r>
    </w:p>
    <w:p w14:paraId="14AB5DC6" w14:textId="233AB463" w:rsidR="000D727F" w:rsidRPr="009C11E0" w:rsidRDefault="000D727F" w:rsidP="009C11E0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9C11E0">
        <w:rPr>
          <w:sz w:val="20"/>
        </w:rPr>
        <w:t>další adaptační opatření na budovách (např. instalace vnějšího stínění, pasivní chlazení, vegetační střechy/fasády atd.)</w:t>
      </w:r>
      <w:r w:rsidR="004429B0">
        <w:rPr>
          <w:sz w:val="20"/>
        </w:rPr>
        <w:t>.</w:t>
      </w:r>
    </w:p>
    <w:p w14:paraId="662E9FAC" w14:textId="64F2584D" w:rsidR="000D727F" w:rsidRPr="007673D8" w:rsidRDefault="000D727F" w:rsidP="004429B0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7673D8">
        <w:rPr>
          <w:color w:val="000000" w:themeColor="text1"/>
          <w:sz w:val="20"/>
        </w:rPr>
        <w:t>Výroba a využívání energie z místní obnovitelných zdrojů</w:t>
      </w:r>
      <w:r w:rsidR="004429B0" w:rsidRPr="007673D8">
        <w:rPr>
          <w:color w:val="000000" w:themeColor="text1"/>
          <w:sz w:val="20"/>
        </w:rPr>
        <w:t>.</w:t>
      </w:r>
      <w:r w:rsidR="007673D8" w:rsidRPr="007673D8">
        <w:rPr>
          <w:color w:val="000000" w:themeColor="text1"/>
          <w:sz w:val="20"/>
        </w:rPr>
        <w:t xml:space="preserve"> </w:t>
      </w:r>
      <w:r w:rsidRPr="007673D8">
        <w:rPr>
          <w:color w:val="000000" w:themeColor="text1"/>
          <w:sz w:val="20"/>
          <w:szCs w:val="20"/>
        </w:rPr>
        <w:t>Cíle a opatření budou v následujících oblastech:</w:t>
      </w:r>
    </w:p>
    <w:p w14:paraId="25B08531" w14:textId="161D2834" w:rsidR="000D727F" w:rsidRPr="007673D8" w:rsidRDefault="000D727F" w:rsidP="007673D8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7673D8">
        <w:rPr>
          <w:sz w:val="20"/>
        </w:rPr>
        <w:t>využívání místních OZE</w:t>
      </w:r>
      <w:r w:rsidR="007673D8">
        <w:rPr>
          <w:sz w:val="20"/>
        </w:rPr>
        <w:t>,</w:t>
      </w:r>
      <w:r w:rsidRPr="007673D8">
        <w:rPr>
          <w:sz w:val="20"/>
        </w:rPr>
        <w:t xml:space="preserve"> </w:t>
      </w:r>
    </w:p>
    <w:p w14:paraId="7FF27E5E" w14:textId="022375B5" w:rsidR="000D727F" w:rsidRPr="007673D8" w:rsidRDefault="000D727F" w:rsidP="007673D8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7673D8">
        <w:rPr>
          <w:sz w:val="20"/>
        </w:rPr>
        <w:t>využívání zařízení pro akumulaci a flexibilitu</w:t>
      </w:r>
      <w:r w:rsidR="0069219B">
        <w:rPr>
          <w:sz w:val="20"/>
        </w:rPr>
        <w:t>,</w:t>
      </w:r>
    </w:p>
    <w:p w14:paraId="14E6C6A0" w14:textId="25674BB1" w:rsidR="000D727F" w:rsidRPr="007673D8" w:rsidRDefault="000D727F" w:rsidP="007673D8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7673D8">
        <w:rPr>
          <w:sz w:val="20"/>
        </w:rPr>
        <w:t>využívání sdílení elektřiny mezi předávacími místy</w:t>
      </w:r>
      <w:r w:rsidR="0069219B">
        <w:rPr>
          <w:sz w:val="20"/>
        </w:rPr>
        <w:t>,</w:t>
      </w:r>
    </w:p>
    <w:p w14:paraId="745E9FF2" w14:textId="0717B9F0" w:rsidR="000D727F" w:rsidRPr="00A877E9" w:rsidRDefault="000D727F" w:rsidP="00A877E9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A877E9">
        <w:rPr>
          <w:color w:val="000000" w:themeColor="text1"/>
          <w:sz w:val="20"/>
        </w:rPr>
        <w:t>Systém zásobování teplem v řešeném území</w:t>
      </w:r>
      <w:r w:rsidR="0069219B" w:rsidRPr="00A877E9">
        <w:rPr>
          <w:color w:val="000000" w:themeColor="text1"/>
          <w:sz w:val="20"/>
        </w:rPr>
        <w:t>.</w:t>
      </w:r>
    </w:p>
    <w:p w14:paraId="22D76873" w14:textId="77777777" w:rsidR="000D727F" w:rsidRPr="009C11E0" w:rsidRDefault="000D727F" w:rsidP="001E69CD">
      <w:pPr>
        <w:pStyle w:val="Odstavecseseznamem"/>
        <w:numPr>
          <w:ilvl w:val="0"/>
          <w:numId w:val="34"/>
        </w:numPr>
        <w:spacing w:before="60" w:after="60"/>
        <w:ind w:right="125"/>
        <w:jc w:val="both"/>
        <w:rPr>
          <w:sz w:val="20"/>
          <w:szCs w:val="20"/>
          <w:u w:val="single"/>
        </w:rPr>
      </w:pPr>
      <w:r w:rsidRPr="009C11E0">
        <w:rPr>
          <w:sz w:val="20"/>
          <w:szCs w:val="20"/>
          <w:u w:val="single"/>
        </w:rPr>
        <w:t>Klima a adaptace</w:t>
      </w:r>
    </w:p>
    <w:p w14:paraId="62DFF8B2" w14:textId="2016B9D0" w:rsidR="000D727F" w:rsidRPr="001256CA" w:rsidRDefault="000D727F" w:rsidP="001256CA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1256CA">
        <w:rPr>
          <w:color w:val="000000" w:themeColor="text1"/>
          <w:sz w:val="20"/>
        </w:rPr>
        <w:t>Adaptační opatření v zastavěném území</w:t>
      </w:r>
      <w:r w:rsidR="001256CA" w:rsidRPr="001256CA">
        <w:rPr>
          <w:color w:val="000000" w:themeColor="text1"/>
          <w:sz w:val="20"/>
        </w:rPr>
        <w:t>.</w:t>
      </w:r>
      <w:r w:rsidR="001256CA">
        <w:rPr>
          <w:color w:val="000000" w:themeColor="text1"/>
          <w:sz w:val="20"/>
        </w:rPr>
        <w:t xml:space="preserve"> </w:t>
      </w:r>
      <w:r w:rsidRPr="001256CA">
        <w:rPr>
          <w:color w:val="000000" w:themeColor="text1"/>
          <w:sz w:val="20"/>
        </w:rPr>
        <w:t>Cíle a opatření budou např. v následujících oblastech:</w:t>
      </w:r>
    </w:p>
    <w:p w14:paraId="4554AD0A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>efektivní a udržitelný urbanismus (efektivní využívání území, kvalitní veřejné prostory a utváření struktury mezi nimi, včetně řešení podporujících adaptaci)</w:t>
      </w:r>
    </w:p>
    <w:p w14:paraId="5C7F3372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>sídelní zeleň a opatření proti vzniku tepelných ostrovů (stínění a chlazení pomocí zeleně, zasakování přes plochy zeleně)</w:t>
      </w:r>
    </w:p>
    <w:p w14:paraId="16E57BF3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 xml:space="preserve">zpřístupnění a zpřírodnění vodních toků v sídlech, přírodě blízká protipovodňová </w:t>
      </w:r>
      <w:r w:rsidRPr="001256CA">
        <w:rPr>
          <w:sz w:val="20"/>
        </w:rPr>
        <w:lastRenderedPageBreak/>
        <w:t xml:space="preserve">opatření, bezpečný rozliv </w:t>
      </w:r>
    </w:p>
    <w:p w14:paraId="7CD0E374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>hospodaření s dešťovou vodou (zasakování srážkových vod přes propustné a polopropustné povrchy, zvyšování akumulace a retence)</w:t>
      </w:r>
    </w:p>
    <w:p w14:paraId="74B2D299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>zásobování vodou – zajištění a ochrana dostatečných zdrojů pitné vody, nakládání s odpadními vodami, zajištění náhradních zdrojů pitné vody</w:t>
      </w:r>
    </w:p>
    <w:p w14:paraId="1CA0D0C2" w14:textId="4295BC8B" w:rsidR="000D727F" w:rsidRPr="001256CA" w:rsidRDefault="000D727F" w:rsidP="001256CA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1256CA">
        <w:rPr>
          <w:color w:val="000000" w:themeColor="text1"/>
          <w:sz w:val="20"/>
        </w:rPr>
        <w:t>Adaptační opatření v</w:t>
      </w:r>
      <w:r w:rsidR="001256CA">
        <w:rPr>
          <w:color w:val="000000" w:themeColor="text1"/>
          <w:sz w:val="20"/>
        </w:rPr>
        <w:t> </w:t>
      </w:r>
      <w:r w:rsidRPr="001256CA">
        <w:rPr>
          <w:color w:val="000000" w:themeColor="text1"/>
          <w:sz w:val="20"/>
        </w:rPr>
        <w:t>krajině</w:t>
      </w:r>
      <w:r w:rsidR="001256CA">
        <w:rPr>
          <w:color w:val="000000" w:themeColor="text1"/>
          <w:sz w:val="20"/>
        </w:rPr>
        <w:t xml:space="preserve">. </w:t>
      </w:r>
      <w:r w:rsidRPr="001256CA">
        <w:rPr>
          <w:color w:val="000000" w:themeColor="text1"/>
          <w:sz w:val="20"/>
        </w:rPr>
        <w:t>Cíle a opatření budou např. v následujících oblastech:</w:t>
      </w:r>
    </w:p>
    <w:p w14:paraId="607551D4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 xml:space="preserve">zvyšování retenční schopnosti zemědělských půd a krajiny, zmírňování vodní a větrné eroze, rušení meliorací, </w:t>
      </w:r>
      <w:proofErr w:type="spellStart"/>
      <w:r w:rsidRPr="001256CA">
        <w:rPr>
          <w:sz w:val="20"/>
        </w:rPr>
        <w:t>půdoochranné</w:t>
      </w:r>
      <w:proofErr w:type="spellEnd"/>
      <w:r w:rsidRPr="001256CA">
        <w:rPr>
          <w:sz w:val="20"/>
        </w:rPr>
        <w:t xml:space="preserve"> zemědělské technologie atd.</w:t>
      </w:r>
    </w:p>
    <w:p w14:paraId="0FD12A6E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>podpora biodiverzity (obnova krajinné mozaiky, ochrana cenných biotopů)</w:t>
      </w:r>
    </w:p>
    <w:p w14:paraId="66556D77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>revitalizace vodních toků, vodní prvky v krajině, nivy</w:t>
      </w:r>
    </w:p>
    <w:p w14:paraId="76554E36" w14:textId="77777777" w:rsidR="000D727F" w:rsidRPr="001256CA" w:rsidRDefault="000D727F" w:rsidP="001E69CD">
      <w:pPr>
        <w:pStyle w:val="Odstavecseseznamem"/>
        <w:numPr>
          <w:ilvl w:val="0"/>
          <w:numId w:val="34"/>
        </w:numPr>
        <w:spacing w:before="60" w:after="60"/>
        <w:ind w:right="125"/>
        <w:jc w:val="both"/>
        <w:rPr>
          <w:color w:val="000000" w:themeColor="text1"/>
          <w:sz w:val="20"/>
          <w:szCs w:val="20"/>
          <w:u w:val="single"/>
        </w:rPr>
      </w:pPr>
      <w:r w:rsidRPr="001256CA">
        <w:rPr>
          <w:color w:val="000000" w:themeColor="text1"/>
          <w:sz w:val="20"/>
          <w:szCs w:val="20"/>
          <w:u w:val="single"/>
        </w:rPr>
        <w:t>Místní doprava</w:t>
      </w:r>
    </w:p>
    <w:p w14:paraId="41A6619B" w14:textId="77777777" w:rsidR="000D727F" w:rsidRPr="001256CA" w:rsidRDefault="000D727F" w:rsidP="005C17C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20"/>
        <w:jc w:val="both"/>
        <w:rPr>
          <w:color w:val="000000" w:themeColor="text1"/>
          <w:sz w:val="20"/>
          <w:szCs w:val="20"/>
        </w:rPr>
      </w:pPr>
      <w:r w:rsidRPr="001256CA">
        <w:rPr>
          <w:color w:val="000000" w:themeColor="text1"/>
          <w:sz w:val="20"/>
          <w:szCs w:val="20"/>
        </w:rPr>
        <w:t>Cíle a opatření budou v následujících oblastech:</w:t>
      </w:r>
    </w:p>
    <w:p w14:paraId="26FB580B" w14:textId="77777777" w:rsidR="000D727F" w:rsidRPr="001256CA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 xml:space="preserve">snížení využívání fosilních paliv při provozu vozového parku v majetku samospráv </w:t>
      </w:r>
    </w:p>
    <w:p w14:paraId="136D6495" w14:textId="77777777" w:rsidR="000D727F" w:rsidRDefault="000D727F" w:rsidP="001256CA">
      <w:pPr>
        <w:pStyle w:val="Odstavecseseznamem"/>
        <w:numPr>
          <w:ilvl w:val="3"/>
          <w:numId w:val="11"/>
        </w:numPr>
        <w:spacing w:before="1"/>
        <w:ind w:left="1418" w:right="122"/>
        <w:jc w:val="both"/>
        <w:rPr>
          <w:sz w:val="20"/>
        </w:rPr>
      </w:pPr>
      <w:r w:rsidRPr="001256CA">
        <w:rPr>
          <w:sz w:val="20"/>
        </w:rPr>
        <w:t>zavádění alternativních možností mobility</w:t>
      </w:r>
    </w:p>
    <w:p w14:paraId="66B85FA6" w14:textId="4F59EEB9" w:rsidR="000D727F" w:rsidRPr="00A00465" w:rsidRDefault="00282A1E" w:rsidP="004371AA">
      <w:pPr>
        <w:pStyle w:val="Nadpis1"/>
        <w:spacing w:before="120" w:after="120"/>
        <w:ind w:left="0" w:right="119"/>
        <w:jc w:val="both"/>
      </w:pPr>
      <w:r w:rsidRPr="00A00465">
        <w:t>Ad 5.</w:t>
      </w:r>
      <w:r w:rsidRPr="00A00465">
        <w:tab/>
        <w:t>Akční plán pro udržitelnou energii a klima statutárního města Opavy</w:t>
      </w:r>
      <w:r w:rsidR="00AA19D1">
        <w:t xml:space="preserve"> s návrhem implementace</w:t>
      </w:r>
    </w:p>
    <w:p w14:paraId="3AB53EAB" w14:textId="1896B426" w:rsidR="000D727F" w:rsidRPr="00BA5317" w:rsidRDefault="000D727F" w:rsidP="00BA5317">
      <w:pPr>
        <w:pStyle w:val="Odstavecseseznamem"/>
        <w:numPr>
          <w:ilvl w:val="0"/>
          <w:numId w:val="36"/>
        </w:numPr>
        <w:spacing w:before="120" w:after="120"/>
        <w:ind w:left="426" w:right="125" w:hanging="426"/>
        <w:jc w:val="both"/>
        <w:rPr>
          <w:sz w:val="20"/>
        </w:rPr>
      </w:pPr>
      <w:r w:rsidRPr="00BA5317">
        <w:rPr>
          <w:sz w:val="20"/>
        </w:rPr>
        <w:t xml:space="preserve">Vytvoření souboru karet jednotlivých prioritních </w:t>
      </w:r>
      <w:r w:rsidR="00F87F7B" w:rsidRPr="00BA5317">
        <w:rPr>
          <w:sz w:val="20"/>
        </w:rPr>
        <w:t>projektů,</w:t>
      </w:r>
      <w:r w:rsidRPr="00BA5317">
        <w:rPr>
          <w:sz w:val="20"/>
        </w:rPr>
        <w:t xml:space="preserve"> a to v těchto oblastech:</w:t>
      </w:r>
    </w:p>
    <w:p w14:paraId="56320893" w14:textId="77777777" w:rsidR="000D727F" w:rsidRPr="000472A6" w:rsidRDefault="000D727F" w:rsidP="000472A6">
      <w:pPr>
        <w:pStyle w:val="Odstavecseseznamem"/>
        <w:numPr>
          <w:ilvl w:val="0"/>
          <w:numId w:val="35"/>
        </w:numPr>
        <w:spacing w:before="60" w:after="60"/>
        <w:ind w:right="125"/>
        <w:jc w:val="both"/>
        <w:rPr>
          <w:sz w:val="20"/>
          <w:u w:val="single"/>
        </w:rPr>
      </w:pPr>
      <w:r w:rsidRPr="000472A6">
        <w:rPr>
          <w:sz w:val="20"/>
          <w:u w:val="single"/>
        </w:rPr>
        <w:t>Energetika a budovy</w:t>
      </w:r>
    </w:p>
    <w:p w14:paraId="587FE32A" w14:textId="77777777" w:rsidR="000D727F" w:rsidRPr="00514C57" w:rsidRDefault="000D727F" w:rsidP="00514C5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514C57">
        <w:rPr>
          <w:color w:val="000000" w:themeColor="text1"/>
          <w:sz w:val="20"/>
        </w:rPr>
        <w:t>Úspory energie, vody a snížení emisí v budovách, technických systémech (ČOV atd.) a technických sítích (VO atd.)</w:t>
      </w:r>
    </w:p>
    <w:p w14:paraId="3D3AB473" w14:textId="77777777" w:rsidR="000D727F" w:rsidRPr="00514C57" w:rsidRDefault="000D727F" w:rsidP="00514C5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514C57">
        <w:rPr>
          <w:color w:val="000000" w:themeColor="text1"/>
          <w:sz w:val="20"/>
        </w:rPr>
        <w:t>Výroba a distribuce energie z místních obnovitelných zdrojů</w:t>
      </w:r>
    </w:p>
    <w:p w14:paraId="102972BA" w14:textId="77777777" w:rsidR="000D727F" w:rsidRPr="00514C57" w:rsidRDefault="000D727F" w:rsidP="00514C5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514C57">
        <w:rPr>
          <w:color w:val="000000" w:themeColor="text1"/>
          <w:sz w:val="20"/>
        </w:rPr>
        <w:t>Systém zásobování teplem v řešeném území</w:t>
      </w:r>
    </w:p>
    <w:p w14:paraId="2122FFF8" w14:textId="77777777" w:rsidR="000D727F" w:rsidRPr="000472A6" w:rsidRDefault="000D727F" w:rsidP="000472A6">
      <w:pPr>
        <w:pStyle w:val="Odstavecseseznamem"/>
        <w:numPr>
          <w:ilvl w:val="0"/>
          <w:numId w:val="35"/>
        </w:numPr>
        <w:spacing w:before="60" w:after="60"/>
        <w:ind w:right="125"/>
        <w:jc w:val="both"/>
        <w:rPr>
          <w:sz w:val="20"/>
          <w:u w:val="single"/>
        </w:rPr>
      </w:pPr>
      <w:r w:rsidRPr="000472A6">
        <w:rPr>
          <w:sz w:val="20"/>
          <w:u w:val="single"/>
        </w:rPr>
        <w:t>Klima a adaptace</w:t>
      </w:r>
    </w:p>
    <w:p w14:paraId="56C2A1FD" w14:textId="77777777" w:rsidR="000D727F" w:rsidRPr="00514C57" w:rsidRDefault="000D727F" w:rsidP="00514C5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514C57">
        <w:rPr>
          <w:color w:val="000000" w:themeColor="text1"/>
          <w:sz w:val="20"/>
        </w:rPr>
        <w:t>Adaptační opatření v zastavěném území</w:t>
      </w:r>
    </w:p>
    <w:p w14:paraId="03CD3909" w14:textId="77777777" w:rsidR="000D727F" w:rsidRPr="00514C57" w:rsidRDefault="000D727F" w:rsidP="00514C5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514C57">
        <w:rPr>
          <w:color w:val="000000" w:themeColor="text1"/>
          <w:sz w:val="20"/>
        </w:rPr>
        <w:t>Adaptační opatření v krajině</w:t>
      </w:r>
    </w:p>
    <w:p w14:paraId="7311C4BD" w14:textId="77777777" w:rsidR="000D727F" w:rsidRPr="000472A6" w:rsidRDefault="000D727F" w:rsidP="000472A6">
      <w:pPr>
        <w:pStyle w:val="Odstavecseseznamem"/>
        <w:numPr>
          <w:ilvl w:val="0"/>
          <w:numId w:val="35"/>
        </w:numPr>
        <w:spacing w:before="60" w:after="60"/>
        <w:ind w:right="125"/>
        <w:jc w:val="both"/>
        <w:rPr>
          <w:sz w:val="20"/>
          <w:u w:val="single"/>
        </w:rPr>
      </w:pPr>
      <w:r w:rsidRPr="000472A6">
        <w:rPr>
          <w:sz w:val="20"/>
          <w:u w:val="single"/>
        </w:rPr>
        <w:t>Místní doprava</w:t>
      </w:r>
    </w:p>
    <w:p w14:paraId="0BB588E4" w14:textId="77777777" w:rsidR="000D727F" w:rsidRPr="00514C57" w:rsidRDefault="000D727F" w:rsidP="00514C5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514C57">
        <w:rPr>
          <w:color w:val="000000" w:themeColor="text1"/>
          <w:sz w:val="20"/>
        </w:rPr>
        <w:t xml:space="preserve">Snížení využívání fosilních paliv při provozu vozového parku v majetku obce </w:t>
      </w:r>
    </w:p>
    <w:p w14:paraId="4E513A9D" w14:textId="77777777" w:rsidR="000D727F" w:rsidRPr="00514C57" w:rsidRDefault="000D727F" w:rsidP="00514C5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514C57">
        <w:rPr>
          <w:color w:val="000000" w:themeColor="text1"/>
          <w:sz w:val="20"/>
        </w:rPr>
        <w:t>Zavádění alternativních možností mobility</w:t>
      </w:r>
    </w:p>
    <w:p w14:paraId="1D42842F" w14:textId="74EB9ED3" w:rsidR="000D727F" w:rsidRPr="00F87F7B" w:rsidRDefault="000D727F" w:rsidP="00D03E0E">
      <w:pPr>
        <w:spacing w:before="120" w:after="120" w:line="252" w:lineRule="auto"/>
        <w:ind w:left="284"/>
        <w:jc w:val="both"/>
        <w:rPr>
          <w:color w:val="000000" w:themeColor="text1"/>
          <w:sz w:val="20"/>
          <w:szCs w:val="20"/>
        </w:rPr>
      </w:pPr>
      <w:r w:rsidRPr="00F87F7B">
        <w:rPr>
          <w:color w:val="000000" w:themeColor="text1"/>
          <w:sz w:val="20"/>
          <w:szCs w:val="20"/>
        </w:rPr>
        <w:t>Akční plány budou zpracovány pro realizaci prioritních investičních aktivit do roku 2030. Akční plán prioritních aktivit rozpracuje oblasti návrhové části do podoby souboru karet jednotlivých projektů</w:t>
      </w:r>
      <w:r w:rsidR="0058352D">
        <w:rPr>
          <w:color w:val="000000" w:themeColor="text1"/>
          <w:sz w:val="20"/>
          <w:szCs w:val="20"/>
        </w:rPr>
        <w:t xml:space="preserve">. </w:t>
      </w:r>
      <w:r w:rsidR="0058352D" w:rsidRPr="002A0EDA">
        <w:rPr>
          <w:color w:val="000000" w:themeColor="text1"/>
          <w:sz w:val="20"/>
          <w:szCs w:val="20"/>
        </w:rPr>
        <w:t>Je vhodné, aby jednotlivé karty obsahovaly informace o prioritizaci projektů, stavu jejich připravenosti a případně etapizaci projektu.</w:t>
      </w:r>
      <w:r w:rsidR="0058352D">
        <w:rPr>
          <w:color w:val="000000" w:themeColor="text1"/>
          <w:sz w:val="20"/>
          <w:szCs w:val="20"/>
        </w:rPr>
        <w:t xml:space="preserve"> </w:t>
      </w:r>
      <w:r w:rsidR="007A65A9">
        <w:rPr>
          <w:color w:val="000000" w:themeColor="text1"/>
          <w:sz w:val="20"/>
          <w:szCs w:val="20"/>
        </w:rPr>
        <w:t>P</w:t>
      </w:r>
      <w:r w:rsidR="00044975">
        <w:rPr>
          <w:color w:val="000000" w:themeColor="text1"/>
          <w:sz w:val="20"/>
          <w:szCs w:val="20"/>
        </w:rPr>
        <w:t>ředpokládan</w:t>
      </w:r>
      <w:r w:rsidR="007A65A9">
        <w:rPr>
          <w:color w:val="000000" w:themeColor="text1"/>
          <w:sz w:val="20"/>
          <w:szCs w:val="20"/>
        </w:rPr>
        <w:t>á</w:t>
      </w:r>
      <w:r w:rsidR="00044975">
        <w:rPr>
          <w:color w:val="000000" w:themeColor="text1"/>
          <w:sz w:val="20"/>
          <w:szCs w:val="20"/>
        </w:rPr>
        <w:t xml:space="preserve"> struktu</w:t>
      </w:r>
      <w:r w:rsidR="007A65A9">
        <w:rPr>
          <w:color w:val="000000" w:themeColor="text1"/>
          <w:sz w:val="20"/>
          <w:szCs w:val="20"/>
        </w:rPr>
        <w:t>ra karet</w:t>
      </w:r>
      <w:r w:rsidR="00044975">
        <w:rPr>
          <w:color w:val="000000" w:themeColor="text1"/>
          <w:sz w:val="20"/>
          <w:szCs w:val="20"/>
        </w:rPr>
        <w:t>:</w:t>
      </w:r>
    </w:p>
    <w:p w14:paraId="7479AB7D" w14:textId="77777777" w:rsidR="000D727F" w:rsidRPr="00044975" w:rsidRDefault="000D727F" w:rsidP="00044975">
      <w:pPr>
        <w:spacing w:before="120" w:after="120" w:line="259" w:lineRule="auto"/>
        <w:ind w:left="284"/>
        <w:jc w:val="both"/>
        <w:rPr>
          <w:i/>
          <w:iCs/>
          <w:color w:val="000000" w:themeColor="text1"/>
          <w:sz w:val="20"/>
          <w:szCs w:val="20"/>
          <w:u w:val="single"/>
        </w:rPr>
      </w:pPr>
      <w:r w:rsidRPr="00044975">
        <w:rPr>
          <w:i/>
          <w:iCs/>
          <w:color w:val="000000" w:themeColor="text1"/>
          <w:sz w:val="20"/>
          <w:szCs w:val="20"/>
          <w:u w:val="single"/>
        </w:rPr>
        <w:t>Struktura karty energetického projektu:</w:t>
      </w:r>
    </w:p>
    <w:p w14:paraId="7AB4D8D0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>Identifikace majetku samospráv pro realizaci projektu</w:t>
      </w:r>
    </w:p>
    <w:p w14:paraId="06EE8DE4" w14:textId="22D3154C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 xml:space="preserve">Konkrétní popis záměru, navrhovaných opatření </w:t>
      </w:r>
    </w:p>
    <w:p w14:paraId="08C60DB7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 xml:space="preserve">Zodpovědný odbor samosprávy / spolupracující místní partner, </w:t>
      </w:r>
    </w:p>
    <w:p w14:paraId="3108ED90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>Předběžný (rámcový) odhad nákladů realizace v členění investiční náklady a provozní náklady, vč. předpokládané úspory provozních nákladů</w:t>
      </w:r>
    </w:p>
    <w:p w14:paraId="3E8E7D1D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>Předpokládané úspory energie</w:t>
      </w:r>
    </w:p>
    <w:p w14:paraId="7B62862B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 xml:space="preserve">Předpokládaná výše výroby energie z OZE </w:t>
      </w:r>
    </w:p>
    <w:p w14:paraId="0DC20826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>Předpokládaná úspora pitné vody (úspory, nahrazení dešťovou/přečištěnou šedou)</w:t>
      </w:r>
    </w:p>
    <w:p w14:paraId="67BF5C44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>Předpokládané snížení emisí skleníkových plynů (CO</w:t>
      </w:r>
      <w:r w:rsidRPr="008F6386">
        <w:rPr>
          <w:i/>
          <w:iCs/>
          <w:color w:val="000000" w:themeColor="text1"/>
          <w:sz w:val="20"/>
          <w:szCs w:val="20"/>
          <w:vertAlign w:val="subscript"/>
        </w:rPr>
        <w:t>2</w:t>
      </w:r>
      <w:r w:rsidRPr="00044975">
        <w:rPr>
          <w:i/>
          <w:iCs/>
          <w:color w:val="000000" w:themeColor="text1"/>
          <w:sz w:val="20"/>
          <w:szCs w:val="20"/>
        </w:rPr>
        <w:t xml:space="preserve"> ekvivalent) </w:t>
      </w:r>
    </w:p>
    <w:p w14:paraId="33437AF7" w14:textId="77777777" w:rsidR="000D727F" w:rsidRPr="00044975" w:rsidRDefault="000D727F" w:rsidP="00044975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03"/>
        <w:jc w:val="both"/>
        <w:rPr>
          <w:i/>
          <w:iCs/>
          <w:color w:val="000000" w:themeColor="text1"/>
          <w:sz w:val="20"/>
          <w:szCs w:val="20"/>
        </w:rPr>
      </w:pPr>
      <w:r w:rsidRPr="00044975">
        <w:rPr>
          <w:i/>
          <w:iCs/>
          <w:color w:val="000000" w:themeColor="text1"/>
          <w:sz w:val="20"/>
          <w:szCs w:val="20"/>
        </w:rPr>
        <w:t>Zapojení dalších místních aktérů</w:t>
      </w:r>
    </w:p>
    <w:p w14:paraId="7740A68E" w14:textId="77777777" w:rsidR="000D727F" w:rsidRPr="008F6386" w:rsidRDefault="000D727F" w:rsidP="008F6386">
      <w:pPr>
        <w:spacing w:before="120" w:after="120" w:line="259" w:lineRule="auto"/>
        <w:ind w:left="284"/>
        <w:jc w:val="both"/>
        <w:rPr>
          <w:i/>
          <w:iCs/>
          <w:color w:val="000000" w:themeColor="text1"/>
          <w:sz w:val="20"/>
          <w:szCs w:val="20"/>
          <w:u w:val="single"/>
        </w:rPr>
      </w:pPr>
      <w:r w:rsidRPr="008F6386">
        <w:rPr>
          <w:i/>
          <w:iCs/>
          <w:color w:val="000000" w:themeColor="text1"/>
          <w:sz w:val="20"/>
          <w:szCs w:val="20"/>
          <w:u w:val="single"/>
        </w:rPr>
        <w:t>Struktura karty adaptačního projektu:</w:t>
      </w:r>
    </w:p>
    <w:p w14:paraId="0642A048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>Identifikace majetku samospráv pro realizaci projektu</w:t>
      </w:r>
    </w:p>
    <w:p w14:paraId="450BA606" w14:textId="4713CE24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 xml:space="preserve">Konkrétní popis záměru, navrhovaných opatření, </w:t>
      </w:r>
    </w:p>
    <w:p w14:paraId="6AED1309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 xml:space="preserve">Zodpovědný odbor samosprávy / spolupracující místní partner, </w:t>
      </w:r>
    </w:p>
    <w:p w14:paraId="24003ED3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 xml:space="preserve">Předběžný (rámcový) odhad nákladů realizace v členění investiční náklady a provozní náklady </w:t>
      </w:r>
    </w:p>
    <w:p w14:paraId="3876F68D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>Předpokládané adaptační přínosy</w:t>
      </w:r>
    </w:p>
    <w:p w14:paraId="46DD4727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>Předpokládaná úspora pitné vody (úspory, nahrazení dešťovou/přečištěnou šedou)</w:t>
      </w:r>
    </w:p>
    <w:p w14:paraId="31FF8B65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>Předpokládaná úspora provozních výdajů</w:t>
      </w:r>
    </w:p>
    <w:p w14:paraId="33936E92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t>Zapojení dalších místních aktérů</w:t>
      </w:r>
    </w:p>
    <w:p w14:paraId="3A059874" w14:textId="77777777" w:rsidR="000D727F" w:rsidRPr="008F6386" w:rsidRDefault="000D727F" w:rsidP="008F6386">
      <w:pPr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59" w:lineRule="auto"/>
        <w:ind w:left="851" w:hanging="425"/>
        <w:jc w:val="both"/>
        <w:rPr>
          <w:i/>
          <w:iCs/>
          <w:color w:val="000000" w:themeColor="text1"/>
          <w:sz w:val="20"/>
          <w:szCs w:val="20"/>
        </w:rPr>
      </w:pPr>
      <w:r w:rsidRPr="008F6386">
        <w:rPr>
          <w:i/>
          <w:iCs/>
          <w:color w:val="000000" w:themeColor="text1"/>
          <w:sz w:val="20"/>
          <w:szCs w:val="20"/>
        </w:rPr>
        <w:lastRenderedPageBreak/>
        <w:t>Inspirace z obdobných projektů / typový projekt</w:t>
      </w:r>
    </w:p>
    <w:p w14:paraId="0716B22E" w14:textId="5F3A01DC" w:rsidR="000D727F" w:rsidRPr="00BA5317" w:rsidRDefault="000D727F" w:rsidP="00BA5317">
      <w:pPr>
        <w:pStyle w:val="Odstavecseseznamem"/>
        <w:numPr>
          <w:ilvl w:val="0"/>
          <w:numId w:val="36"/>
        </w:numPr>
        <w:spacing w:before="120" w:after="120"/>
        <w:ind w:left="426" w:right="125" w:hanging="426"/>
        <w:jc w:val="both"/>
        <w:rPr>
          <w:sz w:val="20"/>
        </w:rPr>
      </w:pPr>
      <w:r w:rsidRPr="00BA5317">
        <w:rPr>
          <w:sz w:val="20"/>
        </w:rPr>
        <w:t>Implementační plán</w:t>
      </w:r>
    </w:p>
    <w:p w14:paraId="0CBE55E5" w14:textId="5E8D916B" w:rsidR="000D727F" w:rsidRPr="00BA5317" w:rsidRDefault="000D727F" w:rsidP="00BA5317">
      <w:pPr>
        <w:spacing w:before="120" w:after="120" w:line="252" w:lineRule="auto"/>
        <w:ind w:left="284"/>
        <w:jc w:val="both"/>
        <w:rPr>
          <w:color w:val="000000" w:themeColor="text1"/>
          <w:sz w:val="20"/>
          <w:szCs w:val="20"/>
        </w:rPr>
      </w:pPr>
      <w:bookmarkStart w:id="0" w:name="_yvx5giibj107" w:colFirst="0" w:colLast="0"/>
      <w:bookmarkEnd w:id="0"/>
      <w:r w:rsidRPr="00BA5317">
        <w:rPr>
          <w:color w:val="000000" w:themeColor="text1"/>
          <w:sz w:val="20"/>
          <w:szCs w:val="20"/>
        </w:rPr>
        <w:t>Vytvoření implementační</w:t>
      </w:r>
      <w:r w:rsidR="00BA5317">
        <w:rPr>
          <w:color w:val="000000" w:themeColor="text1"/>
          <w:sz w:val="20"/>
          <w:szCs w:val="20"/>
        </w:rPr>
        <w:t>ho</w:t>
      </w:r>
      <w:r w:rsidRPr="00BA5317">
        <w:rPr>
          <w:color w:val="000000" w:themeColor="text1"/>
          <w:sz w:val="20"/>
          <w:szCs w:val="20"/>
        </w:rPr>
        <w:t xml:space="preserve"> plán</w:t>
      </w:r>
      <w:r w:rsidR="00BA5317">
        <w:rPr>
          <w:color w:val="000000" w:themeColor="text1"/>
          <w:sz w:val="20"/>
          <w:szCs w:val="20"/>
        </w:rPr>
        <w:t>u</w:t>
      </w:r>
      <w:r w:rsidRPr="00BA5317">
        <w:rPr>
          <w:color w:val="000000" w:themeColor="text1"/>
          <w:sz w:val="20"/>
          <w:szCs w:val="20"/>
        </w:rPr>
        <w:t xml:space="preserve"> pro realizaci opatření a aktivit v</w:t>
      </w:r>
      <w:r w:rsidR="00BA5317">
        <w:rPr>
          <w:color w:val="000000" w:themeColor="text1"/>
          <w:sz w:val="20"/>
          <w:szCs w:val="20"/>
        </w:rPr>
        <w:t xml:space="preserve"> předpokládané struktuře</w:t>
      </w:r>
      <w:r w:rsidRPr="00BA5317">
        <w:rPr>
          <w:color w:val="000000" w:themeColor="text1"/>
          <w:sz w:val="20"/>
          <w:szCs w:val="20"/>
        </w:rPr>
        <w:t>:</w:t>
      </w:r>
    </w:p>
    <w:p w14:paraId="7CF1FB18" w14:textId="77777777" w:rsidR="000D727F" w:rsidRPr="00BA5317" w:rsidRDefault="000D727F" w:rsidP="00BA5317">
      <w:pPr>
        <w:pStyle w:val="Odstavecseseznamem"/>
        <w:numPr>
          <w:ilvl w:val="0"/>
          <w:numId w:val="37"/>
        </w:numPr>
        <w:spacing w:before="60" w:after="60"/>
        <w:ind w:right="125"/>
        <w:jc w:val="both"/>
        <w:rPr>
          <w:sz w:val="20"/>
          <w:u w:val="single"/>
        </w:rPr>
      </w:pPr>
      <w:r w:rsidRPr="00BA5317">
        <w:rPr>
          <w:sz w:val="20"/>
          <w:u w:val="single"/>
        </w:rPr>
        <w:t>Plán řízení</w:t>
      </w:r>
    </w:p>
    <w:p w14:paraId="6A3ABDCE" w14:textId="5664BFD7" w:rsidR="000D727F" w:rsidRPr="00BA5317" w:rsidRDefault="000D727F" w:rsidP="00BA5317">
      <w:pPr>
        <w:spacing w:before="120" w:after="120" w:line="252" w:lineRule="auto"/>
        <w:ind w:left="284"/>
        <w:jc w:val="both"/>
        <w:rPr>
          <w:color w:val="000000" w:themeColor="text1"/>
          <w:sz w:val="20"/>
          <w:szCs w:val="20"/>
        </w:rPr>
      </w:pPr>
      <w:r w:rsidRPr="00BA5317">
        <w:rPr>
          <w:color w:val="000000" w:themeColor="text1"/>
          <w:sz w:val="20"/>
          <w:szCs w:val="20"/>
        </w:rPr>
        <w:t xml:space="preserve">Zpracovatel </w:t>
      </w:r>
      <w:r w:rsidR="00BA5317" w:rsidRPr="00BA5317">
        <w:rPr>
          <w:color w:val="000000" w:themeColor="text1"/>
          <w:sz w:val="20"/>
          <w:szCs w:val="20"/>
        </w:rPr>
        <w:t>navrhne:</w:t>
      </w:r>
    </w:p>
    <w:p w14:paraId="6A906BDD" w14:textId="2A66B3ED" w:rsidR="000D727F" w:rsidRPr="00BA5317" w:rsidRDefault="000D727F" w:rsidP="00BA531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BA5317">
        <w:rPr>
          <w:color w:val="000000" w:themeColor="text1"/>
          <w:sz w:val="20"/>
        </w:rPr>
        <w:t>koordinační a organizační struktury samospráv</w:t>
      </w:r>
      <w:r w:rsidR="00BA5317">
        <w:rPr>
          <w:color w:val="000000" w:themeColor="text1"/>
          <w:sz w:val="20"/>
        </w:rPr>
        <w:t>y</w:t>
      </w:r>
      <w:r w:rsidRPr="00BA5317">
        <w:rPr>
          <w:color w:val="000000" w:themeColor="text1"/>
          <w:sz w:val="20"/>
        </w:rPr>
        <w:t xml:space="preserve"> pro zajištění realizace akčního plánu</w:t>
      </w:r>
      <w:r w:rsidR="00BA5317">
        <w:rPr>
          <w:color w:val="000000" w:themeColor="text1"/>
          <w:sz w:val="20"/>
        </w:rPr>
        <w:t>,</w:t>
      </w:r>
    </w:p>
    <w:p w14:paraId="4D67F1B2" w14:textId="71557F12" w:rsidR="00BA5317" w:rsidRDefault="000D727F" w:rsidP="00BA531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BA5317">
        <w:rPr>
          <w:color w:val="000000" w:themeColor="text1"/>
          <w:sz w:val="20"/>
        </w:rPr>
        <w:t>vyčlenění potřebných personálních kapacit</w:t>
      </w:r>
      <w:r w:rsidR="00BA5317">
        <w:rPr>
          <w:color w:val="000000" w:themeColor="text1"/>
          <w:sz w:val="20"/>
        </w:rPr>
        <w:t>,</w:t>
      </w:r>
    </w:p>
    <w:p w14:paraId="6FC937D5" w14:textId="77F8D13E" w:rsidR="000D727F" w:rsidRPr="00BA5317" w:rsidRDefault="000D727F" w:rsidP="00BA531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BA5317">
        <w:rPr>
          <w:color w:val="000000" w:themeColor="text1"/>
          <w:sz w:val="20"/>
        </w:rPr>
        <w:t>proces implementace a monitoringu</w:t>
      </w:r>
      <w:r w:rsidR="00BA5317">
        <w:rPr>
          <w:color w:val="000000" w:themeColor="text1"/>
          <w:sz w:val="20"/>
        </w:rPr>
        <w:t>,</w:t>
      </w:r>
    </w:p>
    <w:p w14:paraId="156FE78F" w14:textId="1F803388" w:rsidR="000D727F" w:rsidRPr="00BA5317" w:rsidRDefault="000D727F" w:rsidP="00BA531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BA5317">
        <w:rPr>
          <w:color w:val="000000" w:themeColor="text1"/>
          <w:sz w:val="20"/>
        </w:rPr>
        <w:t>časový rámec implementace</w:t>
      </w:r>
      <w:r w:rsidR="00BA5317">
        <w:rPr>
          <w:color w:val="000000" w:themeColor="text1"/>
          <w:sz w:val="20"/>
        </w:rPr>
        <w:t>.</w:t>
      </w:r>
    </w:p>
    <w:p w14:paraId="20790AF2" w14:textId="77777777" w:rsidR="000D727F" w:rsidRPr="00BA5317" w:rsidRDefault="000D727F" w:rsidP="00BA5317">
      <w:pPr>
        <w:pStyle w:val="Odstavecseseznamem"/>
        <w:numPr>
          <w:ilvl w:val="0"/>
          <w:numId w:val="37"/>
        </w:numPr>
        <w:spacing w:before="60" w:after="60"/>
        <w:ind w:right="125"/>
        <w:jc w:val="both"/>
        <w:rPr>
          <w:sz w:val="20"/>
          <w:u w:val="single"/>
        </w:rPr>
      </w:pPr>
      <w:r w:rsidRPr="00BA5317">
        <w:rPr>
          <w:sz w:val="20"/>
          <w:u w:val="single"/>
        </w:rPr>
        <w:t>Plán spolupráce v území</w:t>
      </w:r>
    </w:p>
    <w:p w14:paraId="5EA5A813" w14:textId="77777777" w:rsidR="000D727F" w:rsidRPr="00BA5317" w:rsidRDefault="000D727F" w:rsidP="00BA5317">
      <w:pPr>
        <w:spacing w:before="120" w:after="120" w:line="252" w:lineRule="auto"/>
        <w:ind w:left="284"/>
        <w:jc w:val="both"/>
        <w:rPr>
          <w:color w:val="000000" w:themeColor="text1"/>
          <w:sz w:val="20"/>
          <w:szCs w:val="20"/>
        </w:rPr>
      </w:pPr>
      <w:r w:rsidRPr="00BA5317">
        <w:rPr>
          <w:color w:val="000000" w:themeColor="text1"/>
          <w:sz w:val="20"/>
          <w:szCs w:val="20"/>
        </w:rPr>
        <w:t>Zpracovatel navrhne:</w:t>
      </w:r>
    </w:p>
    <w:p w14:paraId="142DC9A8" w14:textId="77777777" w:rsidR="000D727F" w:rsidRPr="00BA5317" w:rsidRDefault="000D727F" w:rsidP="00BA531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BA5317">
        <w:rPr>
          <w:color w:val="000000" w:themeColor="text1"/>
          <w:sz w:val="20"/>
        </w:rPr>
        <w:t>osvětové, vzdělávací a podpůrné činnosti směrem k veřejnosti (s důrazem na energetickou chudobu a podnikatelský sektor)</w:t>
      </w:r>
    </w:p>
    <w:p w14:paraId="3B9DE2F6" w14:textId="77777777" w:rsidR="000D727F" w:rsidRPr="00BA5317" w:rsidRDefault="000D727F" w:rsidP="00BA531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BA5317">
        <w:rPr>
          <w:color w:val="000000" w:themeColor="text1"/>
          <w:sz w:val="20"/>
        </w:rPr>
        <w:t>způsob zapojování veřejnosti do realizace vybraných projektů</w:t>
      </w:r>
    </w:p>
    <w:p w14:paraId="3318C24C" w14:textId="77777777" w:rsidR="000D727F" w:rsidRPr="00BA5317" w:rsidRDefault="000D727F" w:rsidP="00BA5317">
      <w:pPr>
        <w:pStyle w:val="Odstavecseseznamem"/>
        <w:numPr>
          <w:ilvl w:val="2"/>
          <w:numId w:val="8"/>
        </w:numPr>
        <w:spacing w:before="1" w:line="252" w:lineRule="auto"/>
        <w:ind w:left="993" w:right="122" w:hanging="305"/>
        <w:jc w:val="both"/>
        <w:rPr>
          <w:color w:val="000000" w:themeColor="text1"/>
          <w:sz w:val="20"/>
        </w:rPr>
      </w:pPr>
      <w:r w:rsidRPr="00BA5317">
        <w:rPr>
          <w:color w:val="000000" w:themeColor="text1"/>
          <w:sz w:val="20"/>
        </w:rPr>
        <w:t>cíle a motivační nástroje pro zajištění spolupráce dalších místních aktérů (podpůrné grantové programy, motivační soutěže, pravidelná setkávání, případně i proaktivní opatření typu poradenství apod.)</w:t>
      </w:r>
    </w:p>
    <w:p w14:paraId="3FEB4F14" w14:textId="374245D4" w:rsidR="00BF496C" w:rsidRDefault="00123207">
      <w:pPr>
        <w:pStyle w:val="Zkladntext"/>
        <w:spacing w:before="205"/>
        <w:ind w:left="115"/>
      </w:pPr>
      <w:r>
        <w:t>Další</w:t>
      </w:r>
      <w:r>
        <w:rPr>
          <w:spacing w:val="-7"/>
        </w:rPr>
        <w:t xml:space="preserve"> </w:t>
      </w:r>
      <w:r>
        <w:t>požadavky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zpracování</w:t>
      </w:r>
      <w:r w:rsidR="00702524">
        <w:rPr>
          <w:spacing w:val="-2"/>
        </w:rPr>
        <w:t xml:space="preserve"> akčního a implementačního plánu</w:t>
      </w:r>
      <w:r>
        <w:rPr>
          <w:spacing w:val="-2"/>
        </w:rPr>
        <w:t>:</w:t>
      </w:r>
    </w:p>
    <w:p w14:paraId="3FEB4F15" w14:textId="04879655" w:rsidR="00BF496C" w:rsidRDefault="002A0EDA">
      <w:pPr>
        <w:pStyle w:val="Odstavecseseznamem"/>
        <w:numPr>
          <w:ilvl w:val="0"/>
          <w:numId w:val="3"/>
        </w:numPr>
        <w:tabs>
          <w:tab w:val="left" w:pos="835"/>
        </w:tabs>
        <w:spacing w:before="2" w:line="243" w:lineRule="exact"/>
        <w:ind w:left="835"/>
        <w:rPr>
          <w:sz w:val="20"/>
        </w:rPr>
      </w:pPr>
      <w:r>
        <w:rPr>
          <w:sz w:val="20"/>
        </w:rPr>
        <w:t>Akční plán</w:t>
      </w:r>
      <w:r w:rsidR="00123207">
        <w:rPr>
          <w:spacing w:val="-8"/>
          <w:sz w:val="20"/>
        </w:rPr>
        <w:t xml:space="preserve"> </w:t>
      </w:r>
      <w:r w:rsidR="00123207">
        <w:rPr>
          <w:sz w:val="20"/>
        </w:rPr>
        <w:t>bude</w:t>
      </w:r>
      <w:r w:rsidR="00123207">
        <w:rPr>
          <w:spacing w:val="-4"/>
          <w:sz w:val="20"/>
        </w:rPr>
        <w:t xml:space="preserve"> </w:t>
      </w:r>
      <w:r w:rsidR="00123207">
        <w:rPr>
          <w:sz w:val="20"/>
        </w:rPr>
        <w:t>zpracován</w:t>
      </w:r>
      <w:r w:rsidR="00123207">
        <w:rPr>
          <w:spacing w:val="-4"/>
          <w:sz w:val="20"/>
        </w:rPr>
        <w:t xml:space="preserve"> </w:t>
      </w:r>
      <w:r w:rsidR="00123207">
        <w:rPr>
          <w:sz w:val="20"/>
        </w:rPr>
        <w:t>pro</w:t>
      </w:r>
      <w:r w:rsidR="00123207">
        <w:rPr>
          <w:spacing w:val="-4"/>
          <w:sz w:val="20"/>
        </w:rPr>
        <w:t xml:space="preserve"> </w:t>
      </w:r>
      <w:r w:rsidR="00123207">
        <w:rPr>
          <w:sz w:val="20"/>
        </w:rPr>
        <w:t>horizont</w:t>
      </w:r>
      <w:r w:rsidR="00123207">
        <w:rPr>
          <w:spacing w:val="-3"/>
          <w:sz w:val="20"/>
        </w:rPr>
        <w:t xml:space="preserve"> </w:t>
      </w:r>
      <w:r w:rsidR="00123207">
        <w:rPr>
          <w:sz w:val="20"/>
        </w:rPr>
        <w:t>roku</w:t>
      </w:r>
      <w:r w:rsidR="00123207">
        <w:rPr>
          <w:spacing w:val="-4"/>
          <w:sz w:val="20"/>
        </w:rPr>
        <w:t xml:space="preserve"> </w:t>
      </w:r>
      <w:r w:rsidR="00123207">
        <w:rPr>
          <w:sz w:val="20"/>
        </w:rPr>
        <w:t>2030</w:t>
      </w:r>
      <w:r w:rsidR="00123207">
        <w:rPr>
          <w:spacing w:val="-4"/>
          <w:sz w:val="20"/>
        </w:rPr>
        <w:t xml:space="preserve"> </w:t>
      </w:r>
      <w:r w:rsidR="00123207">
        <w:rPr>
          <w:sz w:val="20"/>
        </w:rPr>
        <w:t>s výhledem</w:t>
      </w:r>
      <w:r w:rsidR="00123207">
        <w:rPr>
          <w:spacing w:val="-4"/>
          <w:sz w:val="20"/>
        </w:rPr>
        <w:t xml:space="preserve"> </w:t>
      </w:r>
      <w:r w:rsidR="00123207">
        <w:rPr>
          <w:sz w:val="20"/>
        </w:rPr>
        <w:t>do</w:t>
      </w:r>
      <w:r w:rsidR="00123207">
        <w:rPr>
          <w:spacing w:val="-4"/>
          <w:sz w:val="20"/>
        </w:rPr>
        <w:t xml:space="preserve"> </w:t>
      </w:r>
      <w:r w:rsidR="00123207">
        <w:rPr>
          <w:sz w:val="20"/>
        </w:rPr>
        <w:t>roku</w:t>
      </w:r>
      <w:r w:rsidR="00123207">
        <w:rPr>
          <w:spacing w:val="-3"/>
          <w:sz w:val="20"/>
        </w:rPr>
        <w:t xml:space="preserve"> </w:t>
      </w:r>
      <w:r w:rsidR="00123207">
        <w:rPr>
          <w:spacing w:val="-2"/>
          <w:sz w:val="20"/>
        </w:rPr>
        <w:t>2050.</w:t>
      </w:r>
    </w:p>
    <w:p w14:paraId="3FEB4F16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43" w:lineRule="exact"/>
        <w:ind w:left="835"/>
        <w:rPr>
          <w:sz w:val="20"/>
        </w:rPr>
      </w:pPr>
      <w:r>
        <w:rPr>
          <w:sz w:val="20"/>
        </w:rPr>
        <w:t>Navržená</w:t>
      </w:r>
      <w:r>
        <w:rPr>
          <w:spacing w:val="-6"/>
          <w:sz w:val="20"/>
        </w:rPr>
        <w:t xml:space="preserve"> </w:t>
      </w:r>
      <w:r>
        <w:rPr>
          <w:sz w:val="20"/>
        </w:rPr>
        <w:t>opatření</w:t>
      </w:r>
      <w:r>
        <w:rPr>
          <w:spacing w:val="-8"/>
          <w:sz w:val="20"/>
        </w:rPr>
        <w:t xml:space="preserve"> </w:t>
      </w:r>
      <w:r>
        <w:rPr>
          <w:sz w:val="20"/>
        </w:rPr>
        <w:t>zohlední</w:t>
      </w:r>
      <w:r>
        <w:rPr>
          <w:spacing w:val="-2"/>
          <w:sz w:val="20"/>
        </w:rPr>
        <w:t xml:space="preserve"> </w:t>
      </w:r>
      <w:r>
        <w:rPr>
          <w:sz w:val="20"/>
        </w:rPr>
        <w:t>možnosti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7"/>
          <w:sz w:val="20"/>
        </w:rPr>
        <w:t xml:space="preserve"> </w:t>
      </w:r>
      <w:r>
        <w:rPr>
          <w:sz w:val="20"/>
        </w:rPr>
        <w:t>regulace</w:t>
      </w:r>
      <w:r>
        <w:rPr>
          <w:spacing w:val="-4"/>
          <w:sz w:val="20"/>
        </w:rPr>
        <w:t xml:space="preserve"> </w:t>
      </w:r>
      <w:r>
        <w:rPr>
          <w:sz w:val="20"/>
        </w:rPr>
        <w:t>budov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památkovou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ochranou.</w:t>
      </w:r>
    </w:p>
    <w:p w14:paraId="3FEB4F17" w14:textId="0DA166A1" w:rsidR="00BF496C" w:rsidRDefault="00F87F7B">
      <w:pPr>
        <w:pStyle w:val="Odstavecseseznamem"/>
        <w:numPr>
          <w:ilvl w:val="0"/>
          <w:numId w:val="3"/>
        </w:numPr>
        <w:tabs>
          <w:tab w:val="left" w:pos="836"/>
        </w:tabs>
        <w:ind w:right="124"/>
        <w:rPr>
          <w:sz w:val="20"/>
        </w:rPr>
      </w:pPr>
      <w:r>
        <w:rPr>
          <w:sz w:val="20"/>
        </w:rPr>
        <w:t>Akční lán</w:t>
      </w:r>
      <w:r w:rsidR="00123207">
        <w:rPr>
          <w:spacing w:val="-14"/>
          <w:sz w:val="20"/>
        </w:rPr>
        <w:t xml:space="preserve"> </w:t>
      </w:r>
      <w:r w:rsidR="00123207">
        <w:rPr>
          <w:sz w:val="20"/>
        </w:rPr>
        <w:t>explicitně</w:t>
      </w:r>
      <w:r w:rsidR="00123207">
        <w:rPr>
          <w:spacing w:val="-14"/>
          <w:sz w:val="20"/>
        </w:rPr>
        <w:t xml:space="preserve"> </w:t>
      </w:r>
      <w:r w:rsidR="00123207">
        <w:rPr>
          <w:sz w:val="20"/>
        </w:rPr>
        <w:t>zohlední</w:t>
      </w:r>
      <w:r w:rsidR="00123207">
        <w:rPr>
          <w:spacing w:val="-14"/>
          <w:sz w:val="20"/>
        </w:rPr>
        <w:t xml:space="preserve"> </w:t>
      </w:r>
      <w:r w:rsidR="00123207">
        <w:rPr>
          <w:sz w:val="20"/>
        </w:rPr>
        <w:t>proces</w:t>
      </w:r>
      <w:r w:rsidR="00123207">
        <w:rPr>
          <w:spacing w:val="-14"/>
          <w:sz w:val="20"/>
        </w:rPr>
        <w:t xml:space="preserve"> </w:t>
      </w:r>
      <w:r w:rsidR="00123207">
        <w:rPr>
          <w:sz w:val="20"/>
        </w:rPr>
        <w:t>přípravy</w:t>
      </w:r>
      <w:r w:rsidR="00123207">
        <w:rPr>
          <w:spacing w:val="-14"/>
          <w:sz w:val="20"/>
        </w:rPr>
        <w:t xml:space="preserve"> </w:t>
      </w:r>
      <w:r w:rsidR="00123207">
        <w:rPr>
          <w:sz w:val="20"/>
        </w:rPr>
        <w:t>územního</w:t>
      </w:r>
      <w:r w:rsidR="00123207">
        <w:rPr>
          <w:spacing w:val="-10"/>
          <w:sz w:val="20"/>
        </w:rPr>
        <w:t xml:space="preserve"> </w:t>
      </w:r>
      <w:r w:rsidR="00123207">
        <w:rPr>
          <w:sz w:val="20"/>
        </w:rPr>
        <w:t>plánu</w:t>
      </w:r>
      <w:r w:rsidR="00123207">
        <w:rPr>
          <w:spacing w:val="-14"/>
          <w:sz w:val="20"/>
        </w:rPr>
        <w:t xml:space="preserve"> </w:t>
      </w:r>
      <w:r w:rsidR="00123207">
        <w:rPr>
          <w:sz w:val="20"/>
        </w:rPr>
        <w:t>a</w:t>
      </w:r>
      <w:r w:rsidR="00123207">
        <w:rPr>
          <w:spacing w:val="-11"/>
          <w:sz w:val="20"/>
        </w:rPr>
        <w:t xml:space="preserve"> </w:t>
      </w:r>
      <w:r w:rsidR="00123207">
        <w:rPr>
          <w:sz w:val="20"/>
        </w:rPr>
        <w:t>vyhodnotí</w:t>
      </w:r>
      <w:r w:rsidR="00123207">
        <w:rPr>
          <w:spacing w:val="-11"/>
          <w:sz w:val="20"/>
        </w:rPr>
        <w:t xml:space="preserve"> </w:t>
      </w:r>
      <w:r w:rsidR="00123207">
        <w:rPr>
          <w:sz w:val="20"/>
        </w:rPr>
        <w:t>dopady</w:t>
      </w:r>
      <w:r w:rsidR="00123207">
        <w:rPr>
          <w:spacing w:val="-14"/>
          <w:sz w:val="20"/>
        </w:rPr>
        <w:t xml:space="preserve"> </w:t>
      </w:r>
      <w:r w:rsidR="00123207">
        <w:rPr>
          <w:sz w:val="20"/>
        </w:rPr>
        <w:t>svých</w:t>
      </w:r>
      <w:r w:rsidR="00123207">
        <w:rPr>
          <w:spacing w:val="-11"/>
          <w:sz w:val="20"/>
        </w:rPr>
        <w:t xml:space="preserve"> </w:t>
      </w:r>
      <w:r w:rsidR="00123207">
        <w:rPr>
          <w:sz w:val="20"/>
        </w:rPr>
        <w:t>opatření na požadované změny územního plánu.</w:t>
      </w:r>
    </w:p>
    <w:p w14:paraId="3FEB4F18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43" w:lineRule="exact"/>
        <w:ind w:left="835"/>
        <w:rPr>
          <w:sz w:val="20"/>
        </w:rPr>
      </w:pPr>
      <w:r>
        <w:rPr>
          <w:sz w:val="20"/>
        </w:rPr>
        <w:t>Zpracovatel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spolupracovat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zástupci</w:t>
      </w:r>
      <w:r>
        <w:rPr>
          <w:spacing w:val="-4"/>
          <w:sz w:val="20"/>
        </w:rPr>
        <w:t xml:space="preserve"> </w:t>
      </w:r>
      <w:r>
        <w:rPr>
          <w:sz w:val="20"/>
        </w:rPr>
        <w:t>Evropské</w:t>
      </w:r>
      <w:r>
        <w:rPr>
          <w:spacing w:val="-5"/>
          <w:sz w:val="20"/>
        </w:rPr>
        <w:t xml:space="preserve"> </w:t>
      </w:r>
      <w:r>
        <w:rPr>
          <w:sz w:val="20"/>
        </w:rPr>
        <w:t>komise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kanceláře </w:t>
      </w:r>
      <w:r>
        <w:rPr>
          <w:spacing w:val="-2"/>
          <w:sz w:val="20"/>
        </w:rPr>
        <w:t>Paktu.</w:t>
      </w:r>
    </w:p>
    <w:p w14:paraId="3FEB4F19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6"/>
        </w:tabs>
        <w:ind w:right="114"/>
        <w:rPr>
          <w:sz w:val="20"/>
        </w:rPr>
      </w:pPr>
      <w:r>
        <w:rPr>
          <w:sz w:val="20"/>
        </w:rPr>
        <w:t>Porovnávaná opatření pro snížení energetické náročnosti budov budou hodnocena v souladu s metodou IPCC (</w:t>
      </w:r>
      <w:hyperlink r:id="rId16">
        <w:r>
          <w:rPr>
            <w:color w:val="0000FF"/>
            <w:sz w:val="20"/>
            <w:u w:val="single" w:color="0000FF"/>
          </w:rPr>
          <w:t>https://www.ipcc-nggip.iges.or.jp/public/2019rf/vol2.html</w:t>
        </w:r>
      </w:hyperlink>
      <w:r>
        <w:rPr>
          <w:sz w:val="20"/>
        </w:rPr>
        <w:t>).</w:t>
      </w:r>
    </w:p>
    <w:p w14:paraId="3FEB4F1A" w14:textId="77777777" w:rsidR="00BF496C" w:rsidRDefault="00BF496C">
      <w:pPr>
        <w:pStyle w:val="Zkladntext"/>
        <w:spacing w:before="226"/>
      </w:pPr>
    </w:p>
    <w:p w14:paraId="3FEB4F1B" w14:textId="680D8E51" w:rsidR="00BF496C" w:rsidRDefault="00123207">
      <w:pPr>
        <w:pStyle w:val="Nadpis1"/>
        <w:rPr>
          <w:u w:val="none"/>
        </w:rPr>
      </w:pPr>
      <w:r>
        <w:t>Ad</w:t>
      </w:r>
      <w:r>
        <w:rPr>
          <w:spacing w:val="-7"/>
        </w:rPr>
        <w:t xml:space="preserve"> </w:t>
      </w:r>
      <w:r w:rsidR="00F87F7B">
        <w:t>6</w:t>
      </w:r>
      <w:r>
        <w:t>.</w:t>
      </w:r>
      <w:r>
        <w:rPr>
          <w:spacing w:val="-4"/>
        </w:rPr>
        <w:t xml:space="preserve"> </w:t>
      </w:r>
      <w:r>
        <w:t>Zpracování</w:t>
      </w:r>
      <w:r>
        <w:rPr>
          <w:spacing w:val="-1"/>
        </w:rPr>
        <w:t xml:space="preserve"> </w:t>
      </w:r>
      <w:r w:rsidR="007E0314">
        <w:t>oznámení na</w:t>
      </w:r>
      <w:r>
        <w:rPr>
          <w:spacing w:val="-5"/>
        </w:rPr>
        <w:t xml:space="preserve"> </w:t>
      </w:r>
      <w:r>
        <w:t>posuzování</w:t>
      </w:r>
      <w:r>
        <w:rPr>
          <w:spacing w:val="-6"/>
        </w:rPr>
        <w:t xml:space="preserve"> </w:t>
      </w:r>
      <w:r>
        <w:t>vlivů</w:t>
      </w:r>
      <w:r>
        <w:rPr>
          <w:spacing w:val="-6"/>
        </w:rPr>
        <w:t xml:space="preserve"> </w:t>
      </w:r>
      <w:r>
        <w:t>koncepce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životní</w:t>
      </w:r>
      <w:r>
        <w:rPr>
          <w:spacing w:val="-1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rPr>
          <w:spacing w:val="-2"/>
        </w:rPr>
        <w:t>(SEA)</w:t>
      </w:r>
    </w:p>
    <w:p w14:paraId="3FEB4F1C" w14:textId="4C8EAA6F" w:rsidR="00BF496C" w:rsidRDefault="00123207">
      <w:pPr>
        <w:pStyle w:val="Zkladntext"/>
        <w:ind w:left="115" w:right="117"/>
        <w:jc w:val="both"/>
      </w:pPr>
      <w:r>
        <w:t xml:space="preserve">Zpracovatel zpracuje Oznámení </w:t>
      </w:r>
      <w:r w:rsidR="007E0314">
        <w:t>na</w:t>
      </w:r>
      <w:r>
        <w:t xml:space="preserve"> posouzení vlivu koncepce „Akční plán pro udržitelnou energii a klima </w:t>
      </w:r>
      <w:r w:rsidR="00F574AE">
        <w:t>statutárního města Opavy</w:t>
      </w:r>
      <w:r>
        <w:t xml:space="preserve"> (SECAP</w:t>
      </w:r>
      <w:r w:rsidR="00F574AE">
        <w:t xml:space="preserve"> Opava</w:t>
      </w:r>
      <w:r>
        <w:t xml:space="preserve">)“ na životní prostředí dle požadavků zákona č. 100/2001 Sb., o posuzování vlivů na životní prostředí. Součástí </w:t>
      </w:r>
      <w:r w:rsidR="00F574AE">
        <w:t>oznámení</w:t>
      </w:r>
      <w:r>
        <w:t xml:space="preserve"> je i zpracování žádostí o stanoviska orgánů</w:t>
      </w:r>
      <w:r>
        <w:rPr>
          <w:spacing w:val="-10"/>
        </w:rPr>
        <w:t xml:space="preserve"> </w:t>
      </w:r>
      <w:r>
        <w:t>ochrany</w:t>
      </w:r>
      <w:r>
        <w:rPr>
          <w:spacing w:val="-9"/>
        </w:rPr>
        <w:t xml:space="preserve"> </w:t>
      </w:r>
      <w:r>
        <w:t>přírody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vlivu</w:t>
      </w:r>
      <w:r>
        <w:rPr>
          <w:spacing w:val="-10"/>
        </w:rPr>
        <w:t xml:space="preserve"> </w:t>
      </w:r>
      <w:r>
        <w:t>koncepce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lokality</w:t>
      </w:r>
      <w:r>
        <w:rPr>
          <w:spacing w:val="-10"/>
        </w:rPr>
        <w:t xml:space="preserve"> </w:t>
      </w:r>
      <w:r>
        <w:t>soustavy</w:t>
      </w:r>
      <w:r>
        <w:rPr>
          <w:spacing w:val="-9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2000</w:t>
      </w:r>
      <w:r>
        <w:rPr>
          <w:spacing w:val="-10"/>
        </w:rPr>
        <w:t xml:space="preserve"> </w:t>
      </w:r>
      <w:r>
        <w:t>(evropsky</w:t>
      </w:r>
      <w:r>
        <w:rPr>
          <w:spacing w:val="-9"/>
        </w:rPr>
        <w:t xml:space="preserve"> </w:t>
      </w:r>
      <w:r>
        <w:t>významné</w:t>
      </w:r>
      <w:r>
        <w:rPr>
          <w:spacing w:val="-10"/>
        </w:rPr>
        <w:t xml:space="preserve"> </w:t>
      </w:r>
      <w:r>
        <w:t xml:space="preserve">lokality, resp. ptačí </w:t>
      </w:r>
      <w:r w:rsidRPr="003B2E6E">
        <w:t>oblasti) dle zákona č. 114/1992 Sb., o ochraně přírody a krajiny. Zpracovatel poskytne podporu při projednávání posouzení vlivů koncepce na životní prostředí s orgány ochrany přírody a s příslušným úřadem EIA/SEA</w:t>
      </w:r>
      <w:r w:rsidRPr="003B2E6E">
        <w:rPr>
          <w:spacing w:val="-2"/>
        </w:rPr>
        <w:t xml:space="preserve"> </w:t>
      </w:r>
      <w:r w:rsidRPr="003B2E6E">
        <w:t>s cílem řešit všechny problémy a připomínky subjektů zúčastněných na procesu SEA. V případě, že po zjišťovacím řízení bude nutné předložit návrh koncepce včetně vyhodnocení SEA</w:t>
      </w:r>
      <w:r w:rsidRPr="003B2E6E">
        <w:rPr>
          <w:spacing w:val="-8"/>
        </w:rPr>
        <w:t xml:space="preserve"> </w:t>
      </w:r>
      <w:r w:rsidRPr="003B2E6E">
        <w:t xml:space="preserve">příslušnému úřadu, </w:t>
      </w:r>
      <w:r w:rsidR="00F113F4" w:rsidRPr="003B2E6E">
        <w:t>zpracovatel</w:t>
      </w:r>
      <w:r w:rsidR="0000679F" w:rsidRPr="003B2E6E">
        <w:t xml:space="preserve"> zajistí zpracovatele</w:t>
      </w:r>
      <w:r w:rsidR="00F113F4" w:rsidRPr="003B2E6E">
        <w:t xml:space="preserve"> návrh koncepce</w:t>
      </w:r>
      <w:r w:rsidRPr="003B2E6E">
        <w:t>.</w:t>
      </w:r>
    </w:p>
    <w:p w14:paraId="3FEB4F1D" w14:textId="77777777" w:rsidR="00BF496C" w:rsidRDefault="00BF496C">
      <w:pPr>
        <w:pStyle w:val="Zkladntext"/>
        <w:spacing w:before="1"/>
      </w:pPr>
    </w:p>
    <w:p w14:paraId="3FEB4F1E" w14:textId="30185571" w:rsidR="00BF496C" w:rsidRDefault="00123207">
      <w:pPr>
        <w:pStyle w:val="Nadpis1"/>
        <w:rPr>
          <w:u w:val="none"/>
        </w:rPr>
      </w:pPr>
      <w:r>
        <w:t>Ad</w:t>
      </w:r>
      <w:r>
        <w:rPr>
          <w:spacing w:val="40"/>
        </w:rPr>
        <w:t xml:space="preserve"> </w:t>
      </w:r>
      <w:r w:rsidR="00F87F7B">
        <w:t>7</w:t>
      </w:r>
      <w:r>
        <w:t>.</w:t>
      </w:r>
      <w:r>
        <w:rPr>
          <w:spacing w:val="40"/>
        </w:rPr>
        <w:t xml:space="preserve"> </w:t>
      </w:r>
      <w:r>
        <w:t>Zavedení</w:t>
      </w:r>
      <w:r>
        <w:rPr>
          <w:spacing w:val="40"/>
        </w:rPr>
        <w:t xml:space="preserve"> </w:t>
      </w:r>
      <w:r>
        <w:t>dat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reportovacího</w:t>
      </w:r>
      <w:r>
        <w:rPr>
          <w:spacing w:val="39"/>
        </w:rPr>
        <w:t xml:space="preserve"> </w:t>
      </w:r>
      <w:r>
        <w:t>systému</w:t>
      </w:r>
      <w:r>
        <w:rPr>
          <w:spacing w:val="39"/>
        </w:rPr>
        <w:t xml:space="preserve"> </w:t>
      </w:r>
      <w:proofErr w:type="spellStart"/>
      <w:r>
        <w:t>CoM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Konzultace</w:t>
      </w:r>
      <w:r>
        <w:rPr>
          <w:spacing w:val="40"/>
        </w:rPr>
        <w:t xml:space="preserve"> </w:t>
      </w:r>
      <w:r>
        <w:t>pro</w:t>
      </w:r>
      <w:r>
        <w:rPr>
          <w:spacing w:val="39"/>
        </w:rPr>
        <w:t xml:space="preserve"> </w:t>
      </w:r>
      <w:r>
        <w:t>zpracování</w:t>
      </w:r>
      <w:r>
        <w:rPr>
          <w:u w:val="none"/>
        </w:rPr>
        <w:t xml:space="preserve"> </w:t>
      </w:r>
      <w:r>
        <w:t xml:space="preserve">Feedback reportu – vypořádání, zapracování připomínek od </w:t>
      </w:r>
      <w:proofErr w:type="spellStart"/>
      <w:r>
        <w:t>CoM</w:t>
      </w:r>
      <w:proofErr w:type="spellEnd"/>
    </w:p>
    <w:p w14:paraId="3FEB4F21" w14:textId="7350C808" w:rsidR="00BF496C" w:rsidRDefault="00123207" w:rsidP="00F87F7B">
      <w:pPr>
        <w:pStyle w:val="Zkladntext"/>
        <w:ind w:left="115"/>
        <w:jc w:val="both"/>
      </w:pPr>
      <w:r>
        <w:t>Nedílnou součástí díla je vyplnění předepsaných šablon se strategií a indikátorů v rámci stanovených cílů</w:t>
      </w:r>
      <w:r>
        <w:rPr>
          <w:spacing w:val="-2"/>
        </w:rPr>
        <w:t xml:space="preserve"> </w:t>
      </w:r>
      <w:r>
        <w:t>SECAP</w:t>
      </w:r>
      <w:r>
        <w:rPr>
          <w:spacing w:val="-3"/>
        </w:rPr>
        <w:t xml:space="preserve"> </w:t>
      </w:r>
      <w:r>
        <w:t>a zavedení podkladů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profilu</w:t>
      </w:r>
      <w:r>
        <w:rPr>
          <w:spacing w:val="4"/>
        </w:rPr>
        <w:t xml:space="preserve"> </w:t>
      </w:r>
      <w:r>
        <w:t>města</w:t>
      </w:r>
      <w:r>
        <w:rPr>
          <w:spacing w:val="1"/>
        </w:rPr>
        <w:t xml:space="preserve"> </w:t>
      </w:r>
      <w:r w:rsidR="00D117F6">
        <w:rPr>
          <w:spacing w:val="1"/>
        </w:rPr>
        <w:t xml:space="preserve">Opava </w:t>
      </w:r>
      <w:r>
        <w:t>na webové</w:t>
      </w:r>
      <w:r>
        <w:rPr>
          <w:spacing w:val="5"/>
        </w:rPr>
        <w:t xml:space="preserve"> </w:t>
      </w:r>
      <w:r>
        <w:t>rozhraní Paktu</w:t>
      </w:r>
      <w:r>
        <w:rPr>
          <w:spacing w:val="1"/>
        </w:rPr>
        <w:t xml:space="preserve"> </w:t>
      </w:r>
      <w:r>
        <w:rPr>
          <w:spacing w:val="-2"/>
        </w:rPr>
        <w:t>starostů</w:t>
      </w:r>
      <w:r w:rsidR="00F87F7B">
        <w:rPr>
          <w:spacing w:val="-2"/>
        </w:rPr>
        <w:t xml:space="preserve"> </w:t>
      </w:r>
      <w:r>
        <w:t>a primátorů (</w:t>
      </w:r>
      <w:proofErr w:type="spellStart"/>
      <w:r>
        <w:t>CoM</w:t>
      </w:r>
      <w:proofErr w:type="spellEnd"/>
      <w:r>
        <w:t>), a to v jazyce anglickém (</w:t>
      </w:r>
      <w:hyperlink r:id="rId17">
        <w:r>
          <w:rPr>
            <w:color w:val="0000FF"/>
            <w:u w:val="single" w:color="0000FF"/>
          </w:rPr>
          <w:t>https://mycovenant.eumayors.eu/</w:t>
        </w:r>
      </w:hyperlink>
      <w:r>
        <w:t>), a zároveň zpracovatel zajistí</w:t>
      </w:r>
      <w:r>
        <w:rPr>
          <w:spacing w:val="-14"/>
        </w:rPr>
        <w:t xml:space="preserve"> </w:t>
      </w:r>
      <w:r>
        <w:t>vypořádání</w:t>
      </w:r>
      <w:r>
        <w:rPr>
          <w:spacing w:val="-14"/>
        </w:rPr>
        <w:t xml:space="preserve"> </w:t>
      </w:r>
      <w:r>
        <w:t>připomínek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požadavků</w:t>
      </w:r>
      <w:r>
        <w:rPr>
          <w:spacing w:val="-14"/>
        </w:rPr>
        <w:t xml:space="preserve"> </w:t>
      </w:r>
      <w:proofErr w:type="spellStart"/>
      <w:r>
        <w:t>CoM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rozsahem</w:t>
      </w:r>
      <w:r>
        <w:rPr>
          <w:spacing w:val="-13"/>
        </w:rPr>
        <w:t xml:space="preserve"> </w:t>
      </w:r>
      <w:r>
        <w:t>stanoveným</w:t>
      </w:r>
      <w:r>
        <w:rPr>
          <w:spacing w:val="-14"/>
        </w:rPr>
        <w:t xml:space="preserve"> </w:t>
      </w:r>
      <w:r>
        <w:t>metodikou</w:t>
      </w:r>
      <w:r>
        <w:rPr>
          <w:spacing w:val="-14"/>
        </w:rPr>
        <w:t xml:space="preserve"> </w:t>
      </w:r>
      <w:r>
        <w:t>iniciativy Paktu starostů a primátorů za účelem schválení plánu ze strany Paktu.</w:t>
      </w:r>
    </w:p>
    <w:p w14:paraId="3FEB4F22" w14:textId="77777777" w:rsidR="00BF496C" w:rsidRDefault="00BF496C">
      <w:pPr>
        <w:pStyle w:val="Zkladntext"/>
      </w:pPr>
    </w:p>
    <w:p w14:paraId="3FEB4F23" w14:textId="6EBB8B8B" w:rsidR="00BF496C" w:rsidRDefault="00123207">
      <w:pPr>
        <w:pStyle w:val="Nadpis1"/>
        <w:spacing w:before="1"/>
        <w:rPr>
          <w:u w:val="none"/>
        </w:rPr>
      </w:pPr>
      <w:r>
        <w:t>Ad</w:t>
      </w:r>
      <w:r>
        <w:rPr>
          <w:spacing w:val="-8"/>
        </w:rPr>
        <w:t xml:space="preserve"> </w:t>
      </w:r>
      <w:r w:rsidR="00F87F7B">
        <w:t>8</w:t>
      </w:r>
      <w:r>
        <w:t>.</w:t>
      </w:r>
      <w:r>
        <w:rPr>
          <w:spacing w:val="43"/>
        </w:rPr>
        <w:t xml:space="preserve"> </w:t>
      </w:r>
      <w:r>
        <w:t>Grafické</w:t>
      </w:r>
      <w:r>
        <w:rPr>
          <w:spacing w:val="-3"/>
        </w:rPr>
        <w:t xml:space="preserve"> </w:t>
      </w:r>
      <w:r>
        <w:t>návrhy,</w:t>
      </w:r>
      <w:r>
        <w:rPr>
          <w:spacing w:val="-6"/>
        </w:rPr>
        <w:t xml:space="preserve"> </w:t>
      </w:r>
      <w:r>
        <w:rPr>
          <w:spacing w:val="-2"/>
        </w:rPr>
        <w:t>překlady</w:t>
      </w:r>
    </w:p>
    <w:p w14:paraId="3FEB4F24" w14:textId="77777777" w:rsidR="00BF496C" w:rsidRPr="00392687" w:rsidRDefault="00123207">
      <w:pPr>
        <w:pStyle w:val="Zkladntext"/>
        <w:ind w:left="115" w:right="118"/>
        <w:jc w:val="both"/>
      </w:pPr>
      <w:r w:rsidRPr="00392687">
        <w:t>Zpracovatel zajistí konečnou grafickou podobu dokumentu v atraktivní a kvalitní vizuální podobě, přičemž bude respektovat aktuální grafický logo manuál města. Konečnou grafickou podobu bude zpracovatel</w:t>
      </w:r>
      <w:r w:rsidRPr="00392687">
        <w:rPr>
          <w:spacing w:val="-14"/>
        </w:rPr>
        <w:t xml:space="preserve"> </w:t>
      </w:r>
      <w:r w:rsidRPr="00392687">
        <w:t>konzultovat</w:t>
      </w:r>
      <w:r w:rsidRPr="00392687">
        <w:rPr>
          <w:spacing w:val="-14"/>
        </w:rPr>
        <w:t xml:space="preserve"> </w:t>
      </w:r>
      <w:r w:rsidRPr="00392687">
        <w:t>se</w:t>
      </w:r>
      <w:r w:rsidRPr="00392687">
        <w:rPr>
          <w:spacing w:val="-14"/>
        </w:rPr>
        <w:t xml:space="preserve"> </w:t>
      </w:r>
      <w:r w:rsidRPr="00392687">
        <w:t>zadavatelem.</w:t>
      </w:r>
      <w:r w:rsidRPr="00392687">
        <w:rPr>
          <w:spacing w:val="-14"/>
        </w:rPr>
        <w:t xml:space="preserve"> </w:t>
      </w:r>
      <w:r w:rsidRPr="00392687">
        <w:t>Po</w:t>
      </w:r>
      <w:r w:rsidRPr="00392687">
        <w:rPr>
          <w:spacing w:val="-11"/>
        </w:rPr>
        <w:t xml:space="preserve"> </w:t>
      </w:r>
      <w:r w:rsidRPr="00392687">
        <w:t>odsouhlasení</w:t>
      </w:r>
      <w:r w:rsidRPr="00392687">
        <w:rPr>
          <w:spacing w:val="-11"/>
        </w:rPr>
        <w:t xml:space="preserve"> </w:t>
      </w:r>
      <w:r w:rsidRPr="00392687">
        <w:t>grafiky</w:t>
      </w:r>
      <w:r w:rsidRPr="00392687">
        <w:rPr>
          <w:spacing w:val="-10"/>
        </w:rPr>
        <w:t xml:space="preserve"> </w:t>
      </w:r>
      <w:r w:rsidRPr="00392687">
        <w:t>dokumentu</w:t>
      </w:r>
      <w:r w:rsidRPr="00392687">
        <w:rPr>
          <w:spacing w:val="-12"/>
        </w:rPr>
        <w:t xml:space="preserve"> </w:t>
      </w:r>
      <w:r w:rsidRPr="00392687">
        <w:t>se</w:t>
      </w:r>
      <w:r w:rsidRPr="00392687">
        <w:rPr>
          <w:spacing w:val="-14"/>
        </w:rPr>
        <w:t xml:space="preserve"> </w:t>
      </w:r>
      <w:r w:rsidRPr="00392687">
        <w:t>zadavatelem</w:t>
      </w:r>
      <w:r w:rsidRPr="00392687">
        <w:rPr>
          <w:spacing w:val="-12"/>
        </w:rPr>
        <w:t xml:space="preserve"> </w:t>
      </w:r>
      <w:r w:rsidRPr="00392687">
        <w:t>následně zpracovatel zajistí překlad do anglického jazyka</w:t>
      </w:r>
      <w:r w:rsidRPr="00392687">
        <w:rPr>
          <w:spacing w:val="-4"/>
        </w:rPr>
        <w:t xml:space="preserve"> </w:t>
      </w:r>
      <w:r w:rsidRPr="00392687">
        <w:t>Akčního plánu a manažerského shrnutí.</w:t>
      </w:r>
    </w:p>
    <w:p w14:paraId="3FEB4F25" w14:textId="77777777" w:rsidR="00BF496C" w:rsidRDefault="00BF496C">
      <w:pPr>
        <w:pStyle w:val="Zkladntext"/>
      </w:pPr>
    </w:p>
    <w:p w14:paraId="3FEB4F26" w14:textId="14F46C5E" w:rsidR="00BF496C" w:rsidRDefault="00123207">
      <w:pPr>
        <w:pStyle w:val="Nadpis1"/>
        <w:rPr>
          <w:u w:val="none"/>
        </w:rPr>
      </w:pPr>
      <w:r>
        <w:t>Ad</w:t>
      </w:r>
      <w:r>
        <w:rPr>
          <w:spacing w:val="-6"/>
        </w:rPr>
        <w:t xml:space="preserve"> </w:t>
      </w:r>
      <w:r w:rsidR="00F87F7B">
        <w:rPr>
          <w:spacing w:val="-6"/>
        </w:rPr>
        <w:t>9</w:t>
      </w:r>
      <w:r>
        <w:t>.</w:t>
      </w:r>
      <w:r>
        <w:rPr>
          <w:spacing w:val="-5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rPr>
          <w:spacing w:val="-2"/>
        </w:rPr>
        <w:t>publicity</w:t>
      </w:r>
    </w:p>
    <w:p w14:paraId="3FEB4F27" w14:textId="77777777" w:rsidR="00BF496C" w:rsidRDefault="00123207">
      <w:pPr>
        <w:pStyle w:val="Zkladntext"/>
        <w:ind w:left="115" w:right="115"/>
        <w:jc w:val="both"/>
      </w:pPr>
      <w:r>
        <w:t xml:space="preserve">Součástí SECAP bude návrh komunikačního plánu vůči zainteresovaným stranám (analýza současné interní a externí komunikace, identifikace cílových skupin, komunikační nástroje, komunikační kanály </w:t>
      </w:r>
      <w:r>
        <w:lastRenderedPageBreak/>
        <w:t>pro</w:t>
      </w:r>
      <w:r>
        <w:rPr>
          <w:spacing w:val="-14"/>
        </w:rPr>
        <w:t xml:space="preserve"> </w:t>
      </w:r>
      <w:r>
        <w:t>jednotlivé</w:t>
      </w:r>
      <w:r>
        <w:rPr>
          <w:spacing w:val="-14"/>
        </w:rPr>
        <w:t xml:space="preserve"> </w:t>
      </w:r>
      <w:r>
        <w:t>cílové</w:t>
      </w:r>
      <w:r>
        <w:rPr>
          <w:spacing w:val="-14"/>
        </w:rPr>
        <w:t xml:space="preserve"> </w:t>
      </w:r>
      <w:r>
        <w:t>skupiny,</w:t>
      </w:r>
      <w:r>
        <w:rPr>
          <w:spacing w:val="-14"/>
        </w:rPr>
        <w:t xml:space="preserve"> </w:t>
      </w:r>
      <w:r>
        <w:t>harmonogram</w:t>
      </w:r>
      <w:r>
        <w:rPr>
          <w:spacing w:val="-14"/>
        </w:rPr>
        <w:t xml:space="preserve"> </w:t>
      </w:r>
      <w:r>
        <w:t>plánu</w:t>
      </w:r>
      <w:r>
        <w:rPr>
          <w:spacing w:val="-14"/>
        </w:rPr>
        <w:t xml:space="preserve"> </w:t>
      </w:r>
      <w:r>
        <w:t>při</w:t>
      </w:r>
      <w:r>
        <w:rPr>
          <w:spacing w:val="-14"/>
        </w:rPr>
        <w:t xml:space="preserve"> </w:t>
      </w:r>
      <w:r>
        <w:t>přípravě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době</w:t>
      </w:r>
      <w:r>
        <w:rPr>
          <w:spacing w:val="-14"/>
        </w:rPr>
        <w:t xml:space="preserve"> </w:t>
      </w:r>
      <w:r>
        <w:t>realizace</w:t>
      </w:r>
      <w:r>
        <w:rPr>
          <w:spacing w:val="-14"/>
        </w:rPr>
        <w:t xml:space="preserve"> </w:t>
      </w:r>
      <w:r>
        <w:t>konkrétních</w:t>
      </w:r>
      <w:r>
        <w:rPr>
          <w:spacing w:val="-14"/>
        </w:rPr>
        <w:t xml:space="preserve"> </w:t>
      </w:r>
      <w:r>
        <w:t>navržených opatření,</w:t>
      </w:r>
      <w:r>
        <w:rPr>
          <w:spacing w:val="-6"/>
        </w:rPr>
        <w:t xml:space="preserve"> </w:t>
      </w:r>
      <w:r>
        <w:t>příprava</w:t>
      </w:r>
      <w:r>
        <w:rPr>
          <w:spacing w:val="-6"/>
        </w:rPr>
        <w:t xml:space="preserve"> </w:t>
      </w:r>
      <w:r>
        <w:t>informačních</w:t>
      </w:r>
      <w:r>
        <w:rPr>
          <w:spacing w:val="-6"/>
        </w:rPr>
        <w:t xml:space="preserve"> </w:t>
      </w:r>
      <w:r>
        <w:t>materiálů).</w:t>
      </w:r>
      <w:r>
        <w:rPr>
          <w:spacing w:val="-6"/>
        </w:rPr>
        <w:t xml:space="preserve"> </w:t>
      </w:r>
      <w:r>
        <w:t>Hlavní</w:t>
      </w:r>
      <w:r>
        <w:rPr>
          <w:spacing w:val="-6"/>
        </w:rPr>
        <w:t xml:space="preserve"> </w:t>
      </w:r>
      <w:r>
        <w:t>cíl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nejširší</w:t>
      </w:r>
      <w:r>
        <w:rPr>
          <w:spacing w:val="-5"/>
        </w:rPr>
        <w:t xml:space="preserve"> </w:t>
      </w:r>
      <w:r>
        <w:t>informovanost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ve srozumitelné, transparentní, přehledné a strukturované podobě (klíčová sdělení) pro konkrétní cílové skupiny, systematickou informovaností zvyšovat zájem o spolurozhodování a zapojení veřejnosti a klíčových aktérů, nastavení pravidelného kontaktu s cílovými skupinami vč. médií.</w:t>
      </w:r>
    </w:p>
    <w:p w14:paraId="3FEB4F28" w14:textId="77777777" w:rsidR="00BF496C" w:rsidRDefault="00BF496C">
      <w:pPr>
        <w:pStyle w:val="Zkladntext"/>
        <w:spacing w:before="1"/>
      </w:pPr>
    </w:p>
    <w:p w14:paraId="3FEB4F29" w14:textId="77777777" w:rsidR="00BF496C" w:rsidRDefault="00123207">
      <w:pPr>
        <w:pStyle w:val="Zkladntext"/>
        <w:ind w:left="115"/>
        <w:jc w:val="both"/>
      </w:pPr>
      <w:r>
        <w:t>Minimální</w:t>
      </w:r>
      <w:r>
        <w:rPr>
          <w:spacing w:val="-4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zadavatele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cílové</w:t>
      </w:r>
      <w:r>
        <w:rPr>
          <w:spacing w:val="-8"/>
        </w:rPr>
        <w:t xml:space="preserve"> </w:t>
      </w:r>
      <w:r>
        <w:rPr>
          <w:spacing w:val="-2"/>
        </w:rPr>
        <w:t>skupiny:</w:t>
      </w:r>
    </w:p>
    <w:p w14:paraId="3FEB4F2A" w14:textId="77777777" w:rsidR="00BF496C" w:rsidRDefault="00123207">
      <w:pPr>
        <w:pStyle w:val="Zkladntext"/>
        <w:ind w:left="115" w:right="117"/>
        <w:jc w:val="both"/>
      </w:pPr>
      <w:r>
        <w:rPr>
          <w:spacing w:val="-2"/>
        </w:rPr>
        <w:t>Cílové</w:t>
      </w:r>
      <w:r>
        <w:rPr>
          <w:spacing w:val="-8"/>
        </w:rPr>
        <w:t xml:space="preserve"> </w:t>
      </w:r>
      <w:r>
        <w:rPr>
          <w:spacing w:val="-2"/>
        </w:rPr>
        <w:t>skupiny budou minimálně</w:t>
      </w:r>
      <w:r>
        <w:rPr>
          <w:spacing w:val="-7"/>
        </w:rPr>
        <w:t xml:space="preserve"> </w:t>
      </w:r>
      <w:r>
        <w:rPr>
          <w:spacing w:val="-2"/>
        </w:rPr>
        <w:t>dvě.</w:t>
      </w:r>
      <w:r>
        <w:rPr>
          <w:spacing w:val="-8"/>
        </w:rPr>
        <w:t xml:space="preserve"> </w:t>
      </w:r>
      <w:r>
        <w:rPr>
          <w:spacing w:val="-2"/>
        </w:rPr>
        <w:t>První cílová skupina bude</w:t>
      </w:r>
      <w:r>
        <w:rPr>
          <w:spacing w:val="-8"/>
        </w:rPr>
        <w:t xml:space="preserve"> </w:t>
      </w:r>
      <w:r>
        <w:rPr>
          <w:spacing w:val="-2"/>
        </w:rPr>
        <w:t>vedení města</w:t>
      </w:r>
      <w:r>
        <w:rPr>
          <w:spacing w:val="-9"/>
        </w:rPr>
        <w:t xml:space="preserve"> </w:t>
      </w:r>
      <w:r>
        <w:rPr>
          <w:spacing w:val="-2"/>
        </w:rPr>
        <w:t xml:space="preserve">a zaměstnanci magistrátu </w:t>
      </w:r>
      <w:r>
        <w:t>města,</w:t>
      </w:r>
      <w:r>
        <w:rPr>
          <w:spacing w:val="-14"/>
        </w:rPr>
        <w:t xml:space="preserve"> </w:t>
      </w:r>
      <w:r>
        <w:t>kteří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SECAP</w:t>
      </w:r>
      <w:r>
        <w:rPr>
          <w:spacing w:val="-14"/>
        </w:rPr>
        <w:t xml:space="preserve"> </w:t>
      </w:r>
      <w:r>
        <w:t>seznámení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</w:t>
      </w:r>
      <w:r>
        <w:rPr>
          <w:spacing w:val="-1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investiční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rozvojové</w:t>
      </w:r>
      <w:r>
        <w:rPr>
          <w:spacing w:val="-9"/>
        </w:rPr>
        <w:t xml:space="preserve"> </w:t>
      </w:r>
      <w:r>
        <w:t>plánování</w:t>
      </w:r>
      <w:r>
        <w:rPr>
          <w:spacing w:val="-14"/>
        </w:rPr>
        <w:t xml:space="preserve"> </w:t>
      </w:r>
      <w:r>
        <w:t>města.</w:t>
      </w:r>
      <w:r>
        <w:rPr>
          <w:spacing w:val="-14"/>
        </w:rPr>
        <w:t xml:space="preserve"> </w:t>
      </w:r>
      <w:r>
        <w:t>Druhou cílovou skupinou bude veřejnost v rámci katastrálního území města, která bude informována o navržených opatřeních města.</w:t>
      </w:r>
    </w:p>
    <w:p w14:paraId="3FEB4F2B" w14:textId="77777777" w:rsidR="00BF496C" w:rsidRDefault="00BF496C" w:rsidP="00116371">
      <w:pPr>
        <w:pStyle w:val="Zkladntext"/>
        <w:jc w:val="both"/>
      </w:pPr>
    </w:p>
    <w:p w14:paraId="3FEB4F2C" w14:textId="0B1BC54B" w:rsidR="00BF496C" w:rsidRPr="00F113F4" w:rsidRDefault="00123207" w:rsidP="00116371">
      <w:pPr>
        <w:pStyle w:val="Zkladntext"/>
        <w:ind w:left="115" w:right="113"/>
        <w:jc w:val="both"/>
      </w:pPr>
      <w:r w:rsidRPr="00F113F4">
        <w:t>Současně předmětem zakázky bude spolupráce při organizování Místní</w:t>
      </w:r>
      <w:r w:rsidR="00A706F1" w:rsidRPr="00F113F4">
        <w:t>ho</w:t>
      </w:r>
      <w:r w:rsidRPr="00F113F4">
        <w:t xml:space="preserve"> dn</w:t>
      </w:r>
      <w:r w:rsidR="00A706F1" w:rsidRPr="00F113F4">
        <w:t>e</w:t>
      </w:r>
      <w:r w:rsidRPr="00F113F4">
        <w:t xml:space="preserve"> pro klima a energi</w:t>
      </w:r>
      <w:r w:rsidR="00A706F1" w:rsidRPr="00F113F4">
        <w:t>i</w:t>
      </w:r>
      <w:r w:rsidRPr="00F113F4">
        <w:t xml:space="preserve"> (nebo propojení dalších národních akcí jako je např. Týden udržitelného rozvoje nebo Evropský týden mobility) z</w:t>
      </w:r>
      <w:r w:rsidRPr="00F113F4">
        <w:rPr>
          <w:spacing w:val="-1"/>
        </w:rPr>
        <w:t xml:space="preserve"> </w:t>
      </w:r>
      <w:r w:rsidRPr="00F113F4">
        <w:t>pohledu odborného poradce k danému tématu (příprava prezentace, prezentování, odpovídání položených otázek, fyzická účast na těchto dnech, poradenství pro město</w:t>
      </w:r>
      <w:r w:rsidRPr="00F113F4">
        <w:rPr>
          <w:spacing w:val="-1"/>
        </w:rPr>
        <w:t xml:space="preserve"> </w:t>
      </w:r>
      <w:r w:rsidRPr="00F113F4">
        <w:t>v oblasti návrhů nápadů,</w:t>
      </w:r>
      <w:r w:rsidRPr="00F113F4">
        <w:rPr>
          <w:spacing w:val="21"/>
        </w:rPr>
        <w:t xml:space="preserve"> </w:t>
      </w:r>
      <w:r w:rsidRPr="00F113F4">
        <w:t>jak</w:t>
      </w:r>
      <w:r w:rsidRPr="00F113F4">
        <w:rPr>
          <w:spacing w:val="22"/>
        </w:rPr>
        <w:t xml:space="preserve"> </w:t>
      </w:r>
      <w:r w:rsidRPr="00F113F4">
        <w:t>tyto</w:t>
      </w:r>
      <w:r w:rsidRPr="00F113F4">
        <w:rPr>
          <w:spacing w:val="20"/>
        </w:rPr>
        <w:t xml:space="preserve"> </w:t>
      </w:r>
      <w:r w:rsidRPr="00F113F4">
        <w:t>dny</w:t>
      </w:r>
      <w:r w:rsidRPr="00F113F4">
        <w:rPr>
          <w:spacing w:val="22"/>
        </w:rPr>
        <w:t xml:space="preserve"> </w:t>
      </w:r>
      <w:r w:rsidRPr="003B2E6E">
        <w:t>zlepšit).</w:t>
      </w:r>
      <w:r w:rsidRPr="003B2E6E">
        <w:rPr>
          <w:spacing w:val="21"/>
        </w:rPr>
        <w:t xml:space="preserve"> </w:t>
      </w:r>
      <w:r w:rsidR="00E131AB" w:rsidRPr="003B2E6E">
        <w:t xml:space="preserve">Předpoklad počtu dnů je celkem 4. </w:t>
      </w:r>
      <w:r w:rsidRPr="003B2E6E">
        <w:t xml:space="preserve">Účelem </w:t>
      </w:r>
      <w:r w:rsidRPr="00F113F4">
        <w:t>Místníh</w:t>
      </w:r>
      <w:r w:rsidR="00A706F1" w:rsidRPr="00F113F4">
        <w:t>o</w:t>
      </w:r>
      <w:r w:rsidRPr="00F113F4">
        <w:t xml:space="preserve"> dn</w:t>
      </w:r>
      <w:r w:rsidR="00A706F1" w:rsidRPr="00F113F4">
        <w:t>e</w:t>
      </w:r>
      <w:r w:rsidRPr="00F113F4">
        <w:t xml:space="preserve"> pro</w:t>
      </w:r>
      <w:r w:rsidRPr="00F113F4">
        <w:rPr>
          <w:spacing w:val="-3"/>
        </w:rPr>
        <w:t xml:space="preserve"> </w:t>
      </w:r>
      <w:r w:rsidRPr="00F113F4">
        <w:t>klima a</w:t>
      </w:r>
      <w:r w:rsidRPr="00F113F4">
        <w:rPr>
          <w:spacing w:val="-3"/>
        </w:rPr>
        <w:t xml:space="preserve"> </w:t>
      </w:r>
      <w:r w:rsidRPr="00F113F4">
        <w:t>energii (nebo</w:t>
      </w:r>
      <w:r w:rsidRPr="00F113F4">
        <w:rPr>
          <w:spacing w:val="-3"/>
        </w:rPr>
        <w:t xml:space="preserve"> </w:t>
      </w:r>
      <w:r w:rsidRPr="00F113F4">
        <w:t>jakýkoliv</w:t>
      </w:r>
      <w:r w:rsidRPr="00F113F4">
        <w:rPr>
          <w:spacing w:val="-2"/>
        </w:rPr>
        <w:t xml:space="preserve"> </w:t>
      </w:r>
      <w:r w:rsidRPr="00F113F4">
        <w:t>jiných</w:t>
      </w:r>
      <w:r w:rsidRPr="00F113F4">
        <w:rPr>
          <w:spacing w:val="-3"/>
        </w:rPr>
        <w:t xml:space="preserve"> </w:t>
      </w:r>
      <w:r w:rsidRPr="00F113F4">
        <w:t>akcí)</w:t>
      </w:r>
      <w:r w:rsidRPr="00F113F4">
        <w:rPr>
          <w:spacing w:val="-3"/>
        </w:rPr>
        <w:t xml:space="preserve"> </w:t>
      </w:r>
      <w:r w:rsidRPr="00F113F4">
        <w:t>bude</w:t>
      </w:r>
      <w:r w:rsidRPr="00F113F4">
        <w:rPr>
          <w:spacing w:val="-3"/>
        </w:rPr>
        <w:t xml:space="preserve"> </w:t>
      </w:r>
      <w:r w:rsidRPr="00F113F4">
        <w:t>zvyšování</w:t>
      </w:r>
      <w:r w:rsidRPr="00F113F4">
        <w:rPr>
          <w:spacing w:val="-3"/>
        </w:rPr>
        <w:t xml:space="preserve"> </w:t>
      </w:r>
      <w:r w:rsidRPr="00F113F4">
        <w:t>veřejného</w:t>
      </w:r>
      <w:r w:rsidRPr="00F113F4">
        <w:rPr>
          <w:spacing w:val="-3"/>
        </w:rPr>
        <w:t xml:space="preserve"> </w:t>
      </w:r>
      <w:r w:rsidRPr="00F113F4">
        <w:t>povědomí</w:t>
      </w:r>
      <w:r w:rsidRPr="00F113F4">
        <w:rPr>
          <w:spacing w:val="-3"/>
        </w:rPr>
        <w:t xml:space="preserve"> </w:t>
      </w:r>
      <w:r w:rsidRPr="00F113F4">
        <w:t>o tématech</w:t>
      </w:r>
      <w:r w:rsidRPr="00F113F4">
        <w:rPr>
          <w:spacing w:val="-3"/>
        </w:rPr>
        <w:t xml:space="preserve"> </w:t>
      </w:r>
      <w:r w:rsidRPr="00F113F4">
        <w:t>jako</w:t>
      </w:r>
      <w:r w:rsidRPr="00F113F4">
        <w:rPr>
          <w:spacing w:val="-3"/>
        </w:rPr>
        <w:t xml:space="preserve"> </w:t>
      </w:r>
      <w:r w:rsidRPr="00F113F4">
        <w:t>je energetická</w:t>
      </w:r>
      <w:r w:rsidRPr="00F113F4">
        <w:rPr>
          <w:spacing w:val="-9"/>
        </w:rPr>
        <w:t xml:space="preserve"> </w:t>
      </w:r>
      <w:r w:rsidRPr="00F113F4">
        <w:t>efektivita,</w:t>
      </w:r>
      <w:r w:rsidRPr="00F113F4">
        <w:rPr>
          <w:spacing w:val="-9"/>
        </w:rPr>
        <w:t xml:space="preserve"> </w:t>
      </w:r>
      <w:r w:rsidRPr="00F113F4">
        <w:t>využívání</w:t>
      </w:r>
      <w:r w:rsidRPr="00F113F4">
        <w:rPr>
          <w:spacing w:val="-4"/>
        </w:rPr>
        <w:t xml:space="preserve"> </w:t>
      </w:r>
      <w:r w:rsidRPr="00F113F4">
        <w:t>obnovitelných</w:t>
      </w:r>
      <w:r w:rsidRPr="00F113F4">
        <w:rPr>
          <w:spacing w:val="-4"/>
        </w:rPr>
        <w:t xml:space="preserve"> </w:t>
      </w:r>
      <w:r w:rsidRPr="00F113F4">
        <w:t>zdrojů</w:t>
      </w:r>
      <w:r w:rsidRPr="00F113F4">
        <w:rPr>
          <w:spacing w:val="-9"/>
        </w:rPr>
        <w:t xml:space="preserve"> </w:t>
      </w:r>
      <w:r w:rsidRPr="00F113F4">
        <w:t>energie,</w:t>
      </w:r>
      <w:r w:rsidRPr="00F113F4">
        <w:rPr>
          <w:spacing w:val="-9"/>
        </w:rPr>
        <w:t xml:space="preserve"> </w:t>
      </w:r>
      <w:r w:rsidRPr="00F113F4">
        <w:t>odolnost</w:t>
      </w:r>
      <w:r w:rsidRPr="00F113F4">
        <w:rPr>
          <w:spacing w:val="-4"/>
        </w:rPr>
        <w:t xml:space="preserve"> </w:t>
      </w:r>
      <w:r w:rsidRPr="00F113F4">
        <w:t>vůči</w:t>
      </w:r>
      <w:r w:rsidRPr="00F113F4">
        <w:rPr>
          <w:spacing w:val="-8"/>
        </w:rPr>
        <w:t xml:space="preserve"> </w:t>
      </w:r>
      <w:r w:rsidRPr="00F113F4">
        <w:t>změně</w:t>
      </w:r>
      <w:r w:rsidRPr="00F113F4">
        <w:rPr>
          <w:spacing w:val="-9"/>
        </w:rPr>
        <w:t xml:space="preserve"> </w:t>
      </w:r>
      <w:r w:rsidRPr="00F113F4">
        <w:t>klimatu</w:t>
      </w:r>
      <w:r w:rsidRPr="00F113F4">
        <w:rPr>
          <w:spacing w:val="-4"/>
        </w:rPr>
        <w:t xml:space="preserve"> </w:t>
      </w:r>
      <w:r w:rsidRPr="00F113F4">
        <w:t>a</w:t>
      </w:r>
      <w:r w:rsidRPr="00F113F4">
        <w:rPr>
          <w:spacing w:val="-10"/>
        </w:rPr>
        <w:t xml:space="preserve"> </w:t>
      </w:r>
      <w:r w:rsidRPr="00F113F4">
        <w:t>propojení energetiky a změny klimatu, včetně vazby těchto témat k problematice zlepšení kvality ovzduší.</w:t>
      </w:r>
    </w:p>
    <w:p w14:paraId="3FEB4F2E" w14:textId="77777777" w:rsidR="00BF496C" w:rsidRDefault="00BF496C">
      <w:pPr>
        <w:pStyle w:val="Zkladntext"/>
        <w:spacing w:before="11"/>
      </w:pPr>
    </w:p>
    <w:p w14:paraId="3FEB4F2F" w14:textId="77777777" w:rsidR="00BF496C" w:rsidRDefault="00123207">
      <w:pPr>
        <w:pStyle w:val="Nadpis1"/>
        <w:rPr>
          <w:u w:val="none"/>
        </w:rPr>
      </w:pPr>
      <w:r>
        <w:t>Obecné</w:t>
      </w:r>
      <w:r>
        <w:rPr>
          <w:spacing w:val="-9"/>
        </w:rPr>
        <w:t xml:space="preserve"> </w:t>
      </w:r>
      <w:r>
        <w:t>požadavky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rPr>
          <w:spacing w:val="-2"/>
        </w:rPr>
        <w:t>plnění:</w:t>
      </w:r>
    </w:p>
    <w:p w14:paraId="3FEB4F31" w14:textId="77777777" w:rsidR="00BF496C" w:rsidRDefault="00BF496C">
      <w:pPr>
        <w:pStyle w:val="Zkladntext"/>
        <w:rPr>
          <w:b/>
        </w:rPr>
      </w:pPr>
    </w:p>
    <w:p w14:paraId="3FEB4F32" w14:textId="48DF2DB8" w:rsidR="00BF496C" w:rsidRDefault="00123207">
      <w:pPr>
        <w:pStyle w:val="Zkladntext"/>
        <w:ind w:left="115" w:right="120"/>
        <w:jc w:val="both"/>
      </w:pPr>
      <w:r>
        <w:t xml:space="preserve">Nedílnou součástí zpracování díla je poskytnutí součinnosti objednateli při projednání návrhu v kolektivních orgánech města a v rámci magistrátu města </w:t>
      </w:r>
      <w:r w:rsidR="0055748C">
        <w:t>Opav</w:t>
      </w:r>
      <w:r w:rsidR="00A706F1">
        <w:t>y</w:t>
      </w:r>
      <w:r>
        <w:t>. Do celkové nabídkové ceny tedy dodavatel zahrne také práce a činnosti související s poskytnutím součinnosti objednateli, včetně jeho smluvních partnerů. Součinnost bude prováděna konkrétně těmito způsoby:</w:t>
      </w:r>
    </w:p>
    <w:p w14:paraId="3FEB4F33" w14:textId="77777777" w:rsidR="00BF496C" w:rsidRDefault="00BF496C">
      <w:pPr>
        <w:pStyle w:val="Zkladntext"/>
      </w:pPr>
    </w:p>
    <w:p w14:paraId="3FEB4F35" w14:textId="26A036B4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ind w:right="113"/>
        <w:jc w:val="both"/>
        <w:rPr>
          <w:sz w:val="20"/>
        </w:rPr>
      </w:pPr>
      <w:r>
        <w:rPr>
          <w:sz w:val="20"/>
        </w:rPr>
        <w:t>Účast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zasedáních</w:t>
      </w:r>
      <w:r>
        <w:rPr>
          <w:spacing w:val="-14"/>
          <w:sz w:val="20"/>
        </w:rPr>
        <w:t xml:space="preserve"> </w:t>
      </w:r>
      <w:r>
        <w:rPr>
          <w:sz w:val="20"/>
        </w:rPr>
        <w:t>Rady</w:t>
      </w:r>
      <w:r>
        <w:rPr>
          <w:spacing w:val="-14"/>
          <w:sz w:val="20"/>
        </w:rPr>
        <w:t xml:space="preserve"> </w:t>
      </w:r>
      <w:r>
        <w:rPr>
          <w:sz w:val="20"/>
        </w:rPr>
        <w:t>města</w:t>
      </w:r>
      <w:r>
        <w:rPr>
          <w:spacing w:val="-14"/>
          <w:sz w:val="20"/>
        </w:rPr>
        <w:t xml:space="preserve"> </w:t>
      </w:r>
      <w:r w:rsidR="00FD0357">
        <w:rPr>
          <w:spacing w:val="-14"/>
          <w:sz w:val="20"/>
        </w:rPr>
        <w:t>Opav</w:t>
      </w:r>
      <w:r w:rsidR="00A706F1">
        <w:rPr>
          <w:spacing w:val="-14"/>
          <w:sz w:val="20"/>
        </w:rPr>
        <w:t>y</w:t>
      </w:r>
      <w:r w:rsidR="00FD0357"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14"/>
          <w:sz w:val="20"/>
        </w:rPr>
        <w:t xml:space="preserve"> </w:t>
      </w:r>
      <w:r>
        <w:rPr>
          <w:sz w:val="20"/>
        </w:rPr>
        <w:t>města</w:t>
      </w:r>
      <w:r>
        <w:rPr>
          <w:spacing w:val="-13"/>
          <w:sz w:val="20"/>
        </w:rPr>
        <w:t xml:space="preserve"> </w:t>
      </w:r>
      <w:r w:rsidR="00FD0357">
        <w:rPr>
          <w:spacing w:val="-13"/>
          <w:sz w:val="20"/>
        </w:rPr>
        <w:t>Opav</w:t>
      </w:r>
      <w:r w:rsidR="00A706F1">
        <w:rPr>
          <w:spacing w:val="-13"/>
          <w:sz w:val="20"/>
        </w:rPr>
        <w:t>y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účast na</w:t>
      </w:r>
      <w:r>
        <w:rPr>
          <w:spacing w:val="-10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poradních</w:t>
      </w:r>
      <w:r>
        <w:rPr>
          <w:spacing w:val="-5"/>
          <w:sz w:val="20"/>
        </w:rPr>
        <w:t xml:space="preserve"> </w:t>
      </w:r>
      <w:r>
        <w:rPr>
          <w:sz w:val="20"/>
        </w:rPr>
        <w:t>orgánů</w:t>
      </w:r>
      <w:r>
        <w:rPr>
          <w:spacing w:val="-5"/>
          <w:sz w:val="20"/>
        </w:rPr>
        <w:t xml:space="preserve"> </w:t>
      </w:r>
      <w:r>
        <w:rPr>
          <w:sz w:val="20"/>
        </w:rPr>
        <w:t>(komise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výbory</w:t>
      </w:r>
      <w:r>
        <w:rPr>
          <w:spacing w:val="-9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10"/>
          <w:sz w:val="20"/>
        </w:rPr>
        <w:t xml:space="preserve"> </w:t>
      </w:r>
      <w:r>
        <w:rPr>
          <w:sz w:val="20"/>
        </w:rPr>
        <w:t>města),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jejichž</w:t>
      </w:r>
      <w:r>
        <w:rPr>
          <w:spacing w:val="-4"/>
          <w:sz w:val="20"/>
        </w:rPr>
        <w:t xml:space="preserve"> </w:t>
      </w:r>
      <w:r>
        <w:rPr>
          <w:sz w:val="20"/>
        </w:rPr>
        <w:t>programu bude</w:t>
      </w:r>
      <w:r>
        <w:rPr>
          <w:spacing w:val="-5"/>
          <w:sz w:val="20"/>
        </w:rPr>
        <w:t xml:space="preserve"> </w:t>
      </w:r>
      <w:r>
        <w:rPr>
          <w:sz w:val="20"/>
        </w:rPr>
        <w:t>představení,</w:t>
      </w:r>
      <w:r>
        <w:rPr>
          <w:spacing w:val="-4"/>
          <w:sz w:val="20"/>
        </w:rPr>
        <w:t xml:space="preserve"> </w:t>
      </w:r>
      <w:r>
        <w:rPr>
          <w:sz w:val="20"/>
        </w:rPr>
        <w:t>projednání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účelem</w:t>
      </w:r>
      <w:r>
        <w:rPr>
          <w:spacing w:val="-5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"/>
          <w:sz w:val="20"/>
        </w:rPr>
        <w:t xml:space="preserve"> </w:t>
      </w:r>
      <w:r>
        <w:rPr>
          <w:sz w:val="20"/>
        </w:rPr>
        <w:t>prezentace,</w:t>
      </w:r>
      <w:r>
        <w:rPr>
          <w:spacing w:val="-3"/>
          <w:sz w:val="20"/>
        </w:rPr>
        <w:t xml:space="preserve"> </w:t>
      </w:r>
      <w:r>
        <w:rPr>
          <w:sz w:val="20"/>
        </w:rPr>
        <w:t>vysvětlení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obhájení díla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části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zodpovězení</w:t>
      </w:r>
      <w:r>
        <w:rPr>
          <w:spacing w:val="-4"/>
          <w:sz w:val="20"/>
        </w:rPr>
        <w:t xml:space="preserve"> </w:t>
      </w:r>
      <w:r>
        <w:rPr>
          <w:sz w:val="20"/>
        </w:rPr>
        <w:t>během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položených</w:t>
      </w:r>
      <w:r>
        <w:rPr>
          <w:spacing w:val="-4"/>
          <w:sz w:val="20"/>
        </w:rPr>
        <w:t xml:space="preserve"> </w:t>
      </w:r>
      <w:r>
        <w:rPr>
          <w:sz w:val="20"/>
        </w:rPr>
        <w:t>otázek.</w:t>
      </w:r>
      <w:r>
        <w:rPr>
          <w:spacing w:val="-4"/>
          <w:sz w:val="20"/>
        </w:rPr>
        <w:t xml:space="preserve"> </w:t>
      </w:r>
      <w:r>
        <w:rPr>
          <w:sz w:val="20"/>
        </w:rPr>
        <w:t>Následně má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zhotovitel povinnost zapracovat </w:t>
      </w:r>
      <w:proofErr w:type="spellStart"/>
      <w:r>
        <w:rPr>
          <w:sz w:val="20"/>
        </w:rPr>
        <w:t>připadné</w:t>
      </w:r>
      <w:proofErr w:type="spellEnd"/>
      <w:r>
        <w:rPr>
          <w:sz w:val="20"/>
        </w:rPr>
        <w:t xml:space="preserve"> vznesené a projednané připomínky.</w:t>
      </w:r>
    </w:p>
    <w:p w14:paraId="3FEB4F36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navrhne</w:t>
      </w:r>
      <w:r>
        <w:rPr>
          <w:spacing w:val="-7"/>
          <w:sz w:val="20"/>
        </w:rPr>
        <w:t xml:space="preserve"> </w:t>
      </w:r>
      <w:r>
        <w:rPr>
          <w:sz w:val="20"/>
        </w:rPr>
        <w:t>obsazení</w:t>
      </w:r>
      <w:r>
        <w:rPr>
          <w:spacing w:val="-11"/>
          <w:sz w:val="20"/>
        </w:rPr>
        <w:t xml:space="preserve"> </w:t>
      </w:r>
      <w:r>
        <w:rPr>
          <w:sz w:val="20"/>
        </w:rPr>
        <w:t>Řídicí</w:t>
      </w:r>
      <w:r>
        <w:rPr>
          <w:spacing w:val="-11"/>
          <w:sz w:val="20"/>
        </w:rPr>
        <w:t xml:space="preserve"> </w:t>
      </w:r>
      <w:r>
        <w:rPr>
          <w:sz w:val="20"/>
        </w:rPr>
        <w:t>skupiny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Pracovní</w:t>
      </w:r>
      <w:r>
        <w:rPr>
          <w:spacing w:val="-11"/>
          <w:sz w:val="20"/>
        </w:rPr>
        <w:t xml:space="preserve"> </w:t>
      </w:r>
      <w:r>
        <w:rPr>
          <w:sz w:val="20"/>
        </w:rPr>
        <w:t>skupiny.</w:t>
      </w:r>
      <w:r>
        <w:rPr>
          <w:spacing w:val="-9"/>
          <w:sz w:val="20"/>
        </w:rPr>
        <w:t xml:space="preserve"> </w:t>
      </w:r>
      <w:r>
        <w:rPr>
          <w:sz w:val="20"/>
        </w:rPr>
        <w:t>Zadavatel</w:t>
      </w:r>
      <w:r>
        <w:rPr>
          <w:spacing w:val="-9"/>
          <w:sz w:val="20"/>
        </w:rPr>
        <w:t xml:space="preserve"> </w:t>
      </w:r>
      <w:r>
        <w:rPr>
          <w:sz w:val="20"/>
        </w:rPr>
        <w:t>požaduje,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10"/>
          <w:sz w:val="20"/>
        </w:rPr>
        <w:t xml:space="preserve"> </w:t>
      </w:r>
      <w:r>
        <w:rPr>
          <w:sz w:val="20"/>
        </w:rPr>
        <w:t>Řídicí skupina byla tvořena v</w:t>
      </w:r>
      <w:r>
        <w:rPr>
          <w:spacing w:val="-1"/>
          <w:sz w:val="20"/>
        </w:rPr>
        <w:t xml:space="preserve"> </w:t>
      </w:r>
      <w:r>
        <w:rPr>
          <w:sz w:val="20"/>
        </w:rPr>
        <w:t>minimálním rozsahu: vedení města, vedoucí dotčených odborů a zástupci zpracovatele. Zadavatel požaduje, aby Pracovní skupina byla tvořena v minimálním rozsahu: zástupci dotčených odborů nebo jejich referenti, zástupci významných stakeholderů (firmy, organizace) města a zástupci zpracovatele.</w:t>
      </w:r>
    </w:p>
    <w:p w14:paraId="3FEB4F37" w14:textId="0965C216" w:rsidR="00BF496C" w:rsidRDefault="00123207">
      <w:pPr>
        <w:pStyle w:val="Odstavecseseznamem"/>
        <w:numPr>
          <w:ilvl w:val="0"/>
          <w:numId w:val="1"/>
        </w:numPr>
        <w:tabs>
          <w:tab w:val="left" w:pos="836"/>
        </w:tabs>
        <w:ind w:right="117"/>
        <w:jc w:val="both"/>
        <w:rPr>
          <w:sz w:val="20"/>
        </w:rPr>
      </w:pPr>
      <w:r>
        <w:rPr>
          <w:sz w:val="20"/>
        </w:rPr>
        <w:t>Účast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pravidelných</w:t>
      </w:r>
      <w:r>
        <w:rPr>
          <w:spacing w:val="40"/>
          <w:sz w:val="20"/>
        </w:rPr>
        <w:t xml:space="preserve"> </w:t>
      </w:r>
      <w:r>
        <w:rPr>
          <w:sz w:val="20"/>
        </w:rPr>
        <w:t>jednáních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Řídicí</w:t>
      </w:r>
      <w:r>
        <w:rPr>
          <w:spacing w:val="40"/>
          <w:sz w:val="20"/>
        </w:rPr>
        <w:t xml:space="preserve"> </w:t>
      </w:r>
      <w:r>
        <w:rPr>
          <w:sz w:val="20"/>
        </w:rPr>
        <w:t>skupinou,</w:t>
      </w:r>
      <w:r>
        <w:rPr>
          <w:spacing w:val="40"/>
          <w:sz w:val="20"/>
        </w:rPr>
        <w:t xml:space="preserve"> </w:t>
      </w:r>
      <w:r>
        <w:rPr>
          <w:sz w:val="20"/>
        </w:rPr>
        <w:t>četnost</w:t>
      </w:r>
      <w:r>
        <w:rPr>
          <w:spacing w:val="40"/>
          <w:sz w:val="20"/>
        </w:rPr>
        <w:t xml:space="preserve"> </w:t>
      </w:r>
      <w:r>
        <w:rPr>
          <w:sz w:val="20"/>
        </w:rPr>
        <w:t>(předpoklad)</w:t>
      </w:r>
      <w:r>
        <w:rPr>
          <w:spacing w:val="40"/>
          <w:sz w:val="20"/>
        </w:rPr>
        <w:t xml:space="preserve"> </w:t>
      </w:r>
      <w:r>
        <w:rPr>
          <w:sz w:val="20"/>
        </w:rPr>
        <w:t>1x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měsíce.</w:t>
      </w:r>
    </w:p>
    <w:p w14:paraId="3FEB4F38" w14:textId="1FD37BDE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ind w:right="118"/>
        <w:jc w:val="both"/>
        <w:rPr>
          <w:sz w:val="20"/>
        </w:rPr>
      </w:pPr>
      <w:r>
        <w:rPr>
          <w:sz w:val="20"/>
        </w:rPr>
        <w:t>Účast na pravidelných jednáních s</w:t>
      </w:r>
      <w:r>
        <w:rPr>
          <w:spacing w:val="-2"/>
          <w:sz w:val="20"/>
        </w:rPr>
        <w:t xml:space="preserve"> </w:t>
      </w:r>
      <w:r>
        <w:rPr>
          <w:sz w:val="20"/>
        </w:rPr>
        <w:t>Pracovní skupinou, četnost (předpoklad) 1x za 2 měsíce</w:t>
      </w:r>
      <w:r w:rsidR="003B2E6E">
        <w:rPr>
          <w:sz w:val="20"/>
        </w:rPr>
        <w:t>.</w:t>
      </w:r>
    </w:p>
    <w:p w14:paraId="3FEB4F3A" w14:textId="722B7CF5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before="83"/>
        <w:ind w:right="113"/>
        <w:jc w:val="both"/>
        <w:rPr>
          <w:sz w:val="20"/>
        </w:rPr>
      </w:pPr>
      <w:r>
        <w:rPr>
          <w:sz w:val="20"/>
        </w:rPr>
        <w:t>Účast a moderování dvou seminářů s veřejností za účelem představení/projednání díla nebo jeho části a zodpovězení dotazů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rozsahu </w:t>
      </w:r>
      <w:r w:rsidR="00A60326">
        <w:rPr>
          <w:sz w:val="20"/>
        </w:rPr>
        <w:t xml:space="preserve">minimálně </w:t>
      </w:r>
      <w:r w:rsidR="003B2E6E">
        <w:rPr>
          <w:sz w:val="20"/>
        </w:rPr>
        <w:t>2</w:t>
      </w:r>
      <w:r>
        <w:rPr>
          <w:sz w:val="20"/>
        </w:rPr>
        <w:t xml:space="preserve"> hodin</w:t>
      </w:r>
      <w:r w:rsidR="003B2E6E">
        <w:rPr>
          <w:sz w:val="20"/>
        </w:rPr>
        <w:t>y</w:t>
      </w:r>
      <w:r>
        <w:rPr>
          <w:sz w:val="20"/>
        </w:rPr>
        <w:t xml:space="preserve">/jeden seminář. Následně má zhotovitel povinnost zapracovat </w:t>
      </w:r>
      <w:r w:rsidR="003B2E6E">
        <w:rPr>
          <w:sz w:val="20"/>
        </w:rPr>
        <w:t>případné</w:t>
      </w:r>
      <w:r>
        <w:rPr>
          <w:sz w:val="20"/>
        </w:rPr>
        <w:t xml:space="preserve"> vznesené a projednané́ připomínky.</w:t>
      </w:r>
    </w:p>
    <w:p w14:paraId="3FEB4F3B" w14:textId="11027B31" w:rsidR="00BF496C" w:rsidRDefault="00123207">
      <w:pPr>
        <w:pStyle w:val="Odstavecseseznamem"/>
        <w:numPr>
          <w:ilvl w:val="0"/>
          <w:numId w:val="1"/>
        </w:numPr>
        <w:tabs>
          <w:tab w:val="left" w:pos="836"/>
        </w:tabs>
        <w:ind w:right="117"/>
        <w:jc w:val="both"/>
        <w:rPr>
          <w:sz w:val="20"/>
        </w:rPr>
      </w:pPr>
      <w:r>
        <w:rPr>
          <w:sz w:val="20"/>
        </w:rPr>
        <w:t>Účast a moderování dvou seminářů</w:t>
      </w:r>
      <w:r>
        <w:rPr>
          <w:spacing w:val="-4"/>
          <w:sz w:val="20"/>
        </w:rPr>
        <w:t xml:space="preserve"> </w:t>
      </w:r>
      <w:r>
        <w:rPr>
          <w:sz w:val="20"/>
        </w:rPr>
        <w:t>se zastupiteli za účelem projednání díla nebo jeho části a zodpovězení dotazů v</w:t>
      </w:r>
      <w:r w:rsidR="00A60326">
        <w:rPr>
          <w:spacing w:val="-3"/>
          <w:sz w:val="20"/>
        </w:rPr>
        <w:t> </w:t>
      </w:r>
      <w:r>
        <w:rPr>
          <w:sz w:val="20"/>
        </w:rPr>
        <w:t>rozsahu</w:t>
      </w:r>
      <w:r w:rsidR="00A60326">
        <w:rPr>
          <w:sz w:val="20"/>
        </w:rPr>
        <w:t xml:space="preserve"> minimálně </w:t>
      </w:r>
      <w:r w:rsidR="003B2E6E">
        <w:rPr>
          <w:sz w:val="20"/>
        </w:rPr>
        <w:t>2</w:t>
      </w:r>
      <w:r>
        <w:rPr>
          <w:sz w:val="20"/>
        </w:rPr>
        <w:t xml:space="preserve"> hodin</w:t>
      </w:r>
      <w:r w:rsidR="003B2E6E">
        <w:rPr>
          <w:sz w:val="20"/>
        </w:rPr>
        <w:t>y</w:t>
      </w:r>
      <w:r>
        <w:rPr>
          <w:sz w:val="20"/>
        </w:rPr>
        <w:t xml:space="preserve">/jeden seminář. Následně má zhotovitel povinnost zapracovat </w:t>
      </w:r>
      <w:r w:rsidR="003B2E6E">
        <w:rPr>
          <w:sz w:val="20"/>
        </w:rPr>
        <w:t>případné</w:t>
      </w:r>
      <w:r>
        <w:rPr>
          <w:sz w:val="20"/>
        </w:rPr>
        <w:t xml:space="preserve"> vznesené a projednané připomínky.</w:t>
      </w:r>
    </w:p>
    <w:p w14:paraId="3FEB4F3D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ind w:right="119"/>
        <w:jc w:val="both"/>
        <w:rPr>
          <w:sz w:val="20"/>
        </w:rPr>
      </w:pPr>
      <w:r>
        <w:rPr>
          <w:sz w:val="20"/>
        </w:rPr>
        <w:t>Vyhotovení tiskových zpráv, informačních článků do medií apod. a to v rozsahu 5 výstupů o velikosti jedné normostrany.</w:t>
      </w:r>
    </w:p>
    <w:p w14:paraId="3FEB4F3E" w14:textId="77777777" w:rsidR="00BF496C" w:rsidRDefault="00BF496C">
      <w:pPr>
        <w:pStyle w:val="Zkladntext"/>
      </w:pPr>
    </w:p>
    <w:p w14:paraId="3FEB4F3F" w14:textId="77777777" w:rsidR="00BF496C" w:rsidRDefault="00123207">
      <w:pPr>
        <w:pStyle w:val="Zkladntext"/>
        <w:ind w:left="115"/>
      </w:pPr>
      <w:r>
        <w:t>Přehled</w:t>
      </w:r>
      <w:r>
        <w:rPr>
          <w:spacing w:val="-8"/>
        </w:rPr>
        <w:t xml:space="preserve"> </w:t>
      </w:r>
      <w:r>
        <w:t>přednesení díla</w:t>
      </w:r>
      <w:r>
        <w:rPr>
          <w:spacing w:val="-5"/>
        </w:rPr>
        <w:t xml:space="preserve"> </w:t>
      </w:r>
      <w:r>
        <w:t>SECAP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kolektivních</w:t>
      </w:r>
      <w:r>
        <w:rPr>
          <w:spacing w:val="-5"/>
        </w:rPr>
        <w:t xml:space="preserve"> </w:t>
      </w:r>
      <w:r>
        <w:t>orgánech</w:t>
      </w:r>
      <w:r>
        <w:rPr>
          <w:spacing w:val="-1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a na</w:t>
      </w:r>
      <w:r>
        <w:rPr>
          <w:spacing w:val="-5"/>
        </w:rPr>
        <w:t xml:space="preserve"> </w:t>
      </w:r>
      <w:r>
        <w:rPr>
          <w:spacing w:val="-2"/>
        </w:rPr>
        <w:t>veřejnosti:</w:t>
      </w:r>
    </w:p>
    <w:p w14:paraId="3FEB4F40" w14:textId="77777777" w:rsidR="00BF496C" w:rsidRDefault="00BF496C">
      <w:pPr>
        <w:pStyle w:val="Zkladntext"/>
      </w:pPr>
    </w:p>
    <w:p w14:paraId="3FEB4F41" w14:textId="6FCDE1D7" w:rsidR="00BF496C" w:rsidRDefault="00123207" w:rsidP="00540658">
      <w:pPr>
        <w:pStyle w:val="Odstavecseseznamem"/>
        <w:numPr>
          <w:ilvl w:val="0"/>
          <w:numId w:val="2"/>
        </w:numPr>
        <w:ind w:left="426" w:right="116"/>
        <w:jc w:val="both"/>
        <w:rPr>
          <w:sz w:val="20"/>
        </w:rPr>
      </w:pPr>
      <w:r>
        <w:rPr>
          <w:sz w:val="20"/>
        </w:rPr>
        <w:t>Vstupní emisní inventura (</w:t>
      </w:r>
      <w:proofErr w:type="spellStart"/>
      <w:r>
        <w:rPr>
          <w:sz w:val="20"/>
        </w:rPr>
        <w:t>Baseline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Emission</w:t>
      </w:r>
      <w:proofErr w:type="spellEnd"/>
      <w:r>
        <w:rPr>
          <w:sz w:val="20"/>
        </w:rPr>
        <w:t xml:space="preserve"> Inventory, BEI) včetně komplexního přehledu energetických parametrů statutárního města </w:t>
      </w:r>
      <w:r w:rsidR="00FD0357">
        <w:rPr>
          <w:sz w:val="20"/>
        </w:rPr>
        <w:t>Opava</w:t>
      </w:r>
      <w:r>
        <w:rPr>
          <w:sz w:val="20"/>
        </w:rPr>
        <w:t>, posouzení rizik a zranitelnosti (Risk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Assessment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RVA)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strategie</w:t>
      </w:r>
      <w:r>
        <w:rPr>
          <w:spacing w:val="-14"/>
          <w:sz w:val="20"/>
        </w:rPr>
        <w:t xml:space="preserve"> </w:t>
      </w:r>
      <w:r>
        <w:rPr>
          <w:sz w:val="20"/>
        </w:rPr>
        <w:t>zahrnující</w:t>
      </w:r>
      <w:r>
        <w:rPr>
          <w:spacing w:val="-14"/>
          <w:sz w:val="20"/>
        </w:rPr>
        <w:t xml:space="preserve"> </w:t>
      </w:r>
      <w:r>
        <w:rPr>
          <w:sz w:val="20"/>
        </w:rPr>
        <w:t>vizi</w:t>
      </w:r>
      <w:r>
        <w:rPr>
          <w:spacing w:val="-13"/>
          <w:sz w:val="20"/>
        </w:rPr>
        <w:t xml:space="preserve"> </w:t>
      </w:r>
      <w:r>
        <w:rPr>
          <w:sz w:val="20"/>
        </w:rPr>
        <w:t>města,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stanovení cílů a dalšího postupu</w:t>
      </w:r>
    </w:p>
    <w:p w14:paraId="3FEB4F43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12"/>
        <w:rPr>
          <w:sz w:val="20"/>
        </w:rPr>
      </w:pPr>
      <w:r>
        <w:rPr>
          <w:sz w:val="20"/>
        </w:rPr>
        <w:t>Zajištění</w:t>
      </w:r>
      <w:r>
        <w:rPr>
          <w:spacing w:val="-12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veřejnosti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semináře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podmětů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připomínek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ze </w:t>
      </w:r>
      <w:r>
        <w:rPr>
          <w:spacing w:val="-2"/>
          <w:sz w:val="20"/>
        </w:rPr>
        <w:t>semináře</w:t>
      </w:r>
    </w:p>
    <w:p w14:paraId="3FEB4F44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18"/>
        <w:rPr>
          <w:sz w:val="20"/>
        </w:rPr>
      </w:pPr>
      <w:r>
        <w:rPr>
          <w:sz w:val="20"/>
        </w:rPr>
        <w:t>Projednání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komisích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1"/>
          <w:sz w:val="20"/>
        </w:rPr>
        <w:t xml:space="preserve"> </w:t>
      </w:r>
      <w:r>
        <w:rPr>
          <w:sz w:val="20"/>
        </w:rPr>
        <w:t>města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výboru</w:t>
      </w:r>
      <w:r>
        <w:rPr>
          <w:spacing w:val="-2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2"/>
          <w:sz w:val="20"/>
        </w:rPr>
        <w:t xml:space="preserve"> </w:t>
      </w:r>
      <w:r>
        <w:rPr>
          <w:sz w:val="20"/>
        </w:rPr>
        <w:t>města včetně</w:t>
      </w:r>
      <w:r>
        <w:rPr>
          <w:spacing w:val="-2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podmětů a připomínek z jednáních</w:t>
      </w:r>
    </w:p>
    <w:p w14:paraId="3FEB4F45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spacing w:line="237" w:lineRule="auto"/>
        <w:ind w:right="121"/>
        <w:rPr>
          <w:sz w:val="20"/>
        </w:rPr>
      </w:pPr>
      <w:r>
        <w:rPr>
          <w:sz w:val="20"/>
        </w:rPr>
        <w:t>Projednání</w:t>
      </w:r>
      <w:r>
        <w:rPr>
          <w:spacing w:val="63"/>
          <w:sz w:val="20"/>
        </w:rPr>
        <w:t xml:space="preserve"> </w:t>
      </w:r>
      <w:r>
        <w:rPr>
          <w:sz w:val="20"/>
        </w:rPr>
        <w:t>se</w:t>
      </w:r>
      <w:r>
        <w:rPr>
          <w:spacing w:val="58"/>
          <w:sz w:val="20"/>
        </w:rPr>
        <w:t xml:space="preserve"> </w:t>
      </w:r>
      <w:r>
        <w:rPr>
          <w:sz w:val="20"/>
        </w:rPr>
        <w:t>zastupiteli</w:t>
      </w:r>
      <w:r>
        <w:rPr>
          <w:spacing w:val="65"/>
          <w:sz w:val="20"/>
        </w:rPr>
        <w:t xml:space="preserve"> </w:t>
      </w:r>
      <w:r>
        <w:rPr>
          <w:sz w:val="20"/>
        </w:rPr>
        <w:t>města</w:t>
      </w:r>
      <w:r>
        <w:rPr>
          <w:spacing w:val="63"/>
          <w:sz w:val="20"/>
        </w:rPr>
        <w:t xml:space="preserve"> </w:t>
      </w:r>
      <w:r>
        <w:rPr>
          <w:sz w:val="20"/>
        </w:rPr>
        <w:t>formou</w:t>
      </w:r>
      <w:r>
        <w:rPr>
          <w:spacing w:val="58"/>
          <w:sz w:val="20"/>
        </w:rPr>
        <w:t xml:space="preserve"> </w:t>
      </w:r>
      <w:r>
        <w:rPr>
          <w:sz w:val="20"/>
        </w:rPr>
        <w:t>semináře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59"/>
          <w:sz w:val="20"/>
        </w:rPr>
        <w:t xml:space="preserve"> </w:t>
      </w:r>
      <w:r>
        <w:rPr>
          <w:sz w:val="20"/>
        </w:rPr>
        <w:t>podmětů</w:t>
      </w:r>
      <w:r>
        <w:rPr>
          <w:spacing w:val="57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připomínek z jednání</w:t>
      </w:r>
    </w:p>
    <w:p w14:paraId="3FEB4F46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5"/>
        </w:tabs>
        <w:ind w:left="835"/>
        <w:rPr>
          <w:sz w:val="20"/>
        </w:rPr>
      </w:pPr>
      <w:r>
        <w:rPr>
          <w:sz w:val="20"/>
        </w:rPr>
        <w:lastRenderedPageBreak/>
        <w:t>Projednání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Radě</w:t>
      </w:r>
      <w:r>
        <w:rPr>
          <w:spacing w:val="-1"/>
          <w:sz w:val="20"/>
        </w:rPr>
        <w:t xml:space="preserve"> </w:t>
      </w:r>
      <w:r>
        <w:rPr>
          <w:sz w:val="20"/>
        </w:rPr>
        <w:t>města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Zastupitelstvu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města</w:t>
      </w:r>
    </w:p>
    <w:p w14:paraId="3FEB4F47" w14:textId="77777777" w:rsidR="00BF496C" w:rsidRPr="00631E71" w:rsidRDefault="00123207">
      <w:pPr>
        <w:pStyle w:val="Odstavecseseznamem"/>
        <w:numPr>
          <w:ilvl w:val="1"/>
          <w:numId w:val="2"/>
        </w:numPr>
        <w:tabs>
          <w:tab w:val="left" w:pos="835"/>
        </w:tabs>
        <w:ind w:left="835"/>
        <w:rPr>
          <w:sz w:val="20"/>
        </w:rPr>
      </w:pP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části</w:t>
      </w:r>
      <w:r>
        <w:rPr>
          <w:spacing w:val="-5"/>
          <w:sz w:val="20"/>
        </w:rPr>
        <w:t xml:space="preserve"> </w:t>
      </w:r>
      <w:r>
        <w:rPr>
          <w:sz w:val="20"/>
        </w:rPr>
        <w:t>dá</w:t>
      </w:r>
      <w:r>
        <w:rPr>
          <w:spacing w:val="-5"/>
          <w:sz w:val="20"/>
        </w:rPr>
        <w:t xml:space="preserve"> </w:t>
      </w:r>
      <w:r>
        <w:rPr>
          <w:sz w:val="20"/>
        </w:rPr>
        <w:t>zadavatel</w:t>
      </w:r>
      <w:r>
        <w:rPr>
          <w:spacing w:val="1"/>
          <w:sz w:val="20"/>
        </w:rPr>
        <w:t xml:space="preserve"> </w:t>
      </w:r>
      <w:r>
        <w:rPr>
          <w:sz w:val="20"/>
        </w:rPr>
        <w:t>písemný</w:t>
      </w:r>
      <w:r>
        <w:rPr>
          <w:spacing w:val="-5"/>
          <w:sz w:val="20"/>
        </w:rPr>
        <w:t xml:space="preserve"> </w:t>
      </w:r>
      <w:r>
        <w:rPr>
          <w:sz w:val="20"/>
        </w:rPr>
        <w:t>pokyn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5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(část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2)</w:t>
      </w:r>
    </w:p>
    <w:p w14:paraId="648C17FC" w14:textId="77777777" w:rsidR="00631E71" w:rsidRPr="00631E71" w:rsidRDefault="00631E71" w:rsidP="00631E71">
      <w:pPr>
        <w:tabs>
          <w:tab w:val="left" w:pos="835"/>
        </w:tabs>
        <w:rPr>
          <w:sz w:val="20"/>
        </w:rPr>
      </w:pPr>
    </w:p>
    <w:p w14:paraId="3FEB4F48" w14:textId="2FC2E638" w:rsidR="00BF496C" w:rsidRDefault="00123207" w:rsidP="00540658">
      <w:pPr>
        <w:pStyle w:val="Odstavecseseznamem"/>
        <w:numPr>
          <w:ilvl w:val="0"/>
          <w:numId w:val="2"/>
        </w:numPr>
        <w:ind w:left="426" w:right="116"/>
        <w:jc w:val="both"/>
        <w:rPr>
          <w:sz w:val="20"/>
        </w:rPr>
      </w:pPr>
      <w:r>
        <w:rPr>
          <w:sz w:val="20"/>
        </w:rPr>
        <w:t>SECAP</w:t>
      </w:r>
      <w:r w:rsidRPr="00540658">
        <w:rPr>
          <w:sz w:val="20"/>
        </w:rPr>
        <w:t xml:space="preserve"> </w:t>
      </w:r>
      <w:r>
        <w:rPr>
          <w:sz w:val="20"/>
        </w:rPr>
        <w:t>–</w:t>
      </w:r>
      <w:r w:rsidRPr="00540658">
        <w:rPr>
          <w:sz w:val="20"/>
        </w:rPr>
        <w:t xml:space="preserve"> </w:t>
      </w:r>
      <w:r>
        <w:rPr>
          <w:sz w:val="20"/>
        </w:rPr>
        <w:t>Akční</w:t>
      </w:r>
      <w:r w:rsidRPr="00540658">
        <w:rPr>
          <w:sz w:val="20"/>
        </w:rPr>
        <w:t xml:space="preserve"> </w:t>
      </w:r>
      <w:r>
        <w:rPr>
          <w:sz w:val="20"/>
        </w:rPr>
        <w:t>plán</w:t>
      </w:r>
      <w:r w:rsidRPr="00540658">
        <w:rPr>
          <w:sz w:val="20"/>
        </w:rPr>
        <w:t xml:space="preserve"> </w:t>
      </w:r>
      <w:r>
        <w:rPr>
          <w:sz w:val="20"/>
        </w:rPr>
        <w:t>pro</w:t>
      </w:r>
      <w:r w:rsidRPr="00540658">
        <w:rPr>
          <w:sz w:val="20"/>
        </w:rPr>
        <w:t xml:space="preserve"> </w:t>
      </w:r>
      <w:r>
        <w:rPr>
          <w:sz w:val="20"/>
        </w:rPr>
        <w:t>udržitelnou</w:t>
      </w:r>
      <w:r w:rsidRPr="00540658">
        <w:rPr>
          <w:sz w:val="20"/>
        </w:rPr>
        <w:t xml:space="preserve"> </w:t>
      </w:r>
      <w:r>
        <w:rPr>
          <w:sz w:val="20"/>
        </w:rPr>
        <w:t>energii</w:t>
      </w:r>
      <w:r w:rsidRPr="00540658">
        <w:rPr>
          <w:sz w:val="20"/>
        </w:rPr>
        <w:t xml:space="preserve"> </w:t>
      </w:r>
      <w:r>
        <w:rPr>
          <w:sz w:val="20"/>
        </w:rPr>
        <w:t>a</w:t>
      </w:r>
      <w:r w:rsidRPr="00540658">
        <w:rPr>
          <w:sz w:val="20"/>
        </w:rPr>
        <w:t xml:space="preserve"> </w:t>
      </w:r>
      <w:r>
        <w:rPr>
          <w:sz w:val="20"/>
        </w:rPr>
        <w:t>klima</w:t>
      </w:r>
      <w:r w:rsidRPr="00540658">
        <w:rPr>
          <w:sz w:val="20"/>
        </w:rPr>
        <w:t xml:space="preserve"> </w:t>
      </w:r>
      <w:r>
        <w:rPr>
          <w:sz w:val="20"/>
        </w:rPr>
        <w:t xml:space="preserve">statutárního města </w:t>
      </w:r>
      <w:r w:rsidR="00FD0357">
        <w:rPr>
          <w:sz w:val="20"/>
        </w:rPr>
        <w:t>Opav</w:t>
      </w:r>
      <w:r w:rsidR="00A706F1">
        <w:rPr>
          <w:sz w:val="20"/>
        </w:rPr>
        <w:t>y</w:t>
      </w:r>
      <w:r w:rsidR="00FD0357">
        <w:rPr>
          <w:sz w:val="20"/>
        </w:rPr>
        <w:t xml:space="preserve"> </w:t>
      </w:r>
    </w:p>
    <w:p w14:paraId="3FEB4F49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25"/>
        <w:rPr>
          <w:sz w:val="20"/>
        </w:rPr>
      </w:pPr>
      <w:r>
        <w:rPr>
          <w:sz w:val="20"/>
        </w:rPr>
        <w:t xml:space="preserve">Zajištění projednání </w:t>
      </w:r>
      <w:proofErr w:type="gramStart"/>
      <w:r>
        <w:rPr>
          <w:sz w:val="20"/>
        </w:rPr>
        <w:t>s</w:t>
      </w:r>
      <w:proofErr w:type="gramEnd"/>
      <w:r>
        <w:rPr>
          <w:sz w:val="20"/>
        </w:rPr>
        <w:t xml:space="preserve"> veřejnosti formou semináře včetně zapracování podmětů a připomínek ze semináře</w:t>
      </w:r>
    </w:p>
    <w:p w14:paraId="3FEB4F4A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18"/>
        <w:rPr>
          <w:sz w:val="20"/>
        </w:rPr>
      </w:pPr>
      <w:r>
        <w:rPr>
          <w:sz w:val="20"/>
        </w:rPr>
        <w:t>Projednání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komisích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1"/>
          <w:sz w:val="20"/>
        </w:rPr>
        <w:t xml:space="preserve"> </w:t>
      </w:r>
      <w:r>
        <w:rPr>
          <w:sz w:val="20"/>
        </w:rPr>
        <w:t>města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výboru</w:t>
      </w:r>
      <w:r>
        <w:rPr>
          <w:spacing w:val="-2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2"/>
          <w:sz w:val="20"/>
        </w:rPr>
        <w:t xml:space="preserve"> </w:t>
      </w:r>
      <w:r>
        <w:rPr>
          <w:sz w:val="20"/>
        </w:rPr>
        <w:t>města včetně</w:t>
      </w:r>
      <w:r>
        <w:rPr>
          <w:spacing w:val="-2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podmětů a připomínek z jednáních</w:t>
      </w:r>
    </w:p>
    <w:p w14:paraId="3FEB4F4B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21"/>
        <w:rPr>
          <w:sz w:val="20"/>
        </w:rPr>
      </w:pPr>
      <w:r>
        <w:rPr>
          <w:sz w:val="20"/>
        </w:rPr>
        <w:t>Projednání</w:t>
      </w:r>
      <w:r>
        <w:rPr>
          <w:spacing w:val="63"/>
          <w:sz w:val="20"/>
        </w:rPr>
        <w:t xml:space="preserve"> </w:t>
      </w:r>
      <w:r>
        <w:rPr>
          <w:sz w:val="20"/>
        </w:rPr>
        <w:t>se</w:t>
      </w:r>
      <w:r>
        <w:rPr>
          <w:spacing w:val="58"/>
          <w:sz w:val="20"/>
        </w:rPr>
        <w:t xml:space="preserve"> </w:t>
      </w:r>
      <w:r>
        <w:rPr>
          <w:sz w:val="20"/>
        </w:rPr>
        <w:t>zastupiteli</w:t>
      </w:r>
      <w:r>
        <w:rPr>
          <w:spacing w:val="65"/>
          <w:sz w:val="20"/>
        </w:rPr>
        <w:t xml:space="preserve"> </w:t>
      </w:r>
      <w:r>
        <w:rPr>
          <w:sz w:val="20"/>
        </w:rPr>
        <w:t>města</w:t>
      </w:r>
      <w:r>
        <w:rPr>
          <w:spacing w:val="63"/>
          <w:sz w:val="20"/>
        </w:rPr>
        <w:t xml:space="preserve"> </w:t>
      </w:r>
      <w:r>
        <w:rPr>
          <w:sz w:val="20"/>
        </w:rPr>
        <w:t>formou</w:t>
      </w:r>
      <w:r>
        <w:rPr>
          <w:spacing w:val="58"/>
          <w:sz w:val="20"/>
        </w:rPr>
        <w:t xml:space="preserve"> </w:t>
      </w:r>
      <w:r>
        <w:rPr>
          <w:sz w:val="20"/>
        </w:rPr>
        <w:t>semináře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59"/>
          <w:sz w:val="20"/>
        </w:rPr>
        <w:t xml:space="preserve"> </w:t>
      </w:r>
      <w:r>
        <w:rPr>
          <w:sz w:val="20"/>
        </w:rPr>
        <w:t>podmětů</w:t>
      </w:r>
      <w:r>
        <w:rPr>
          <w:spacing w:val="57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připomínek z jednání</w:t>
      </w:r>
    </w:p>
    <w:p w14:paraId="3FEB4F4C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5"/>
        </w:tabs>
        <w:ind w:left="835"/>
        <w:rPr>
          <w:sz w:val="20"/>
        </w:rPr>
      </w:pPr>
      <w:r>
        <w:rPr>
          <w:sz w:val="20"/>
        </w:rPr>
        <w:t>Projednání/schválení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Radě</w:t>
      </w:r>
      <w:r>
        <w:rPr>
          <w:spacing w:val="-2"/>
          <w:sz w:val="20"/>
        </w:rPr>
        <w:t xml:space="preserve"> </w:t>
      </w:r>
      <w:r>
        <w:rPr>
          <w:sz w:val="20"/>
        </w:rPr>
        <w:t>města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6"/>
          <w:sz w:val="20"/>
        </w:rPr>
        <w:t xml:space="preserve"> </w:t>
      </w:r>
      <w:r>
        <w:rPr>
          <w:sz w:val="20"/>
        </w:rPr>
        <w:t>v Zastupitelstvu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města</w:t>
      </w:r>
    </w:p>
    <w:sectPr w:rsidR="00BF496C">
      <w:pgSz w:w="11910" w:h="16840"/>
      <w:pgMar w:top="1320" w:right="1300" w:bottom="1240" w:left="1300" w:header="720" w:footer="10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14A0" w14:textId="77777777" w:rsidR="008F2F0B" w:rsidRDefault="008F2F0B">
      <w:r>
        <w:separator/>
      </w:r>
    </w:p>
  </w:endnote>
  <w:endnote w:type="continuationSeparator" w:id="0">
    <w:p w14:paraId="468721F9" w14:textId="77777777" w:rsidR="008F2F0B" w:rsidRDefault="008F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4F4E" w14:textId="77777777" w:rsidR="00BF496C" w:rsidRDefault="0012320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3FEB4F51" wp14:editId="3FEB4F52">
              <wp:simplePos x="0" y="0"/>
              <wp:positionH relativeFrom="page">
                <wp:posOffset>3703701</wp:posOffset>
              </wp:positionH>
              <wp:positionV relativeFrom="page">
                <wp:posOffset>9892982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B4F54" w14:textId="77777777" w:rsidR="00BF496C" w:rsidRDefault="00123207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FEB4F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65pt;margin-top:778.95pt;width:13.1pt;height:14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D3ILtv4QAAAA0B&#10;AAAPAAAAAAAAAAAAAAAAAOwDAABkcnMvZG93bnJldi54bWxQSwUGAAAAAAQABADzAAAA+gQAAAAA&#10;" filled="f" stroked="f">
              <v:textbox inset="0,0,0,0">
                <w:txbxContent>
                  <w:p w14:paraId="3FEB4F54" w14:textId="77777777" w:rsidR="00BF496C" w:rsidRDefault="00123207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65A2" w14:textId="77777777" w:rsidR="008F2F0B" w:rsidRDefault="008F2F0B">
      <w:r>
        <w:separator/>
      </w:r>
    </w:p>
  </w:footnote>
  <w:footnote w:type="continuationSeparator" w:id="0">
    <w:p w14:paraId="06313126" w14:textId="77777777" w:rsidR="008F2F0B" w:rsidRDefault="008F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4F4D" w14:textId="0585B4A5" w:rsidR="00BF496C" w:rsidRPr="005F6D43" w:rsidRDefault="002C3C46" w:rsidP="005F6D43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756FCFB1" wp14:editId="5D7FAA84">
          <wp:extent cx="3474720" cy="420370"/>
          <wp:effectExtent l="0" t="0" r="0" b="0"/>
          <wp:docPr id="2128802126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D58"/>
    <w:multiLevelType w:val="hybridMultilevel"/>
    <w:tmpl w:val="A05A0628"/>
    <w:lvl w:ilvl="0" w:tplc="A61CF1D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D5F0DF4A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CBA07296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 w:tplc="4544B2B0">
      <w:numFmt w:val="bullet"/>
      <w:lvlText w:val="•"/>
      <w:lvlJc w:val="left"/>
      <w:pPr>
        <w:ind w:left="3158" w:hanging="360"/>
      </w:pPr>
      <w:rPr>
        <w:rFonts w:hint="default"/>
        <w:lang w:val="cs-CZ" w:eastAsia="en-US" w:bidi="ar-SA"/>
      </w:rPr>
    </w:lvl>
    <w:lvl w:ilvl="4" w:tplc="B52A8780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D42428B2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A8F2F4A8">
      <w:numFmt w:val="bullet"/>
      <w:lvlText w:val="•"/>
      <w:lvlJc w:val="left"/>
      <w:pPr>
        <w:ind w:left="5792" w:hanging="360"/>
      </w:pPr>
      <w:rPr>
        <w:rFonts w:hint="default"/>
        <w:lang w:val="cs-CZ" w:eastAsia="en-US" w:bidi="ar-SA"/>
      </w:rPr>
    </w:lvl>
    <w:lvl w:ilvl="7" w:tplc="8A7A0C0C">
      <w:numFmt w:val="bullet"/>
      <w:lvlText w:val="•"/>
      <w:lvlJc w:val="left"/>
      <w:pPr>
        <w:ind w:left="6670" w:hanging="360"/>
      </w:pPr>
      <w:rPr>
        <w:rFonts w:hint="default"/>
        <w:lang w:val="cs-CZ" w:eastAsia="en-US" w:bidi="ar-SA"/>
      </w:rPr>
    </w:lvl>
    <w:lvl w:ilvl="8" w:tplc="7BEC9A2E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5E5BD0"/>
    <w:multiLevelType w:val="hybridMultilevel"/>
    <w:tmpl w:val="E3A03638"/>
    <w:lvl w:ilvl="0" w:tplc="89DA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1EB4"/>
    <w:multiLevelType w:val="multilevel"/>
    <w:tmpl w:val="25DCDBC8"/>
    <w:lvl w:ilvl="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F32C03"/>
    <w:multiLevelType w:val="hybridMultilevel"/>
    <w:tmpl w:val="3168ED30"/>
    <w:lvl w:ilvl="0" w:tplc="F03604C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CBCA82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0D863F7A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BFFCDBA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79F40D1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B9326CAA">
      <w:numFmt w:val="bullet"/>
      <w:lvlText w:val="•"/>
      <w:lvlJc w:val="left"/>
      <w:pPr>
        <w:ind w:left="5072" w:hanging="360"/>
      </w:pPr>
      <w:rPr>
        <w:rFonts w:hint="default"/>
        <w:lang w:val="cs-CZ" w:eastAsia="en-US" w:bidi="ar-SA"/>
      </w:rPr>
    </w:lvl>
    <w:lvl w:ilvl="6" w:tplc="37ECE60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2BE4E38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3B56CB40">
      <w:numFmt w:val="bullet"/>
      <w:lvlText w:val="•"/>
      <w:lvlJc w:val="left"/>
      <w:pPr>
        <w:ind w:left="761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64756E1"/>
    <w:multiLevelType w:val="hybridMultilevel"/>
    <w:tmpl w:val="CAB4EB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89DA081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36D7A"/>
    <w:multiLevelType w:val="hybridMultilevel"/>
    <w:tmpl w:val="A27E52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A20"/>
    <w:multiLevelType w:val="multilevel"/>
    <w:tmpl w:val="4C0E0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7" w15:restartNumberingAfterBreak="0">
    <w:nsid w:val="200F24D4"/>
    <w:multiLevelType w:val="multilevel"/>
    <w:tmpl w:val="262E3B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AF5F8E"/>
    <w:multiLevelType w:val="hybridMultilevel"/>
    <w:tmpl w:val="EF8426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66A48"/>
    <w:multiLevelType w:val="hybridMultilevel"/>
    <w:tmpl w:val="EF8426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F7495"/>
    <w:multiLevelType w:val="hybridMultilevel"/>
    <w:tmpl w:val="B6BCCE30"/>
    <w:lvl w:ilvl="0" w:tplc="8A06A908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4FA"/>
    <w:multiLevelType w:val="multilevel"/>
    <w:tmpl w:val="BF0826B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29C6412A"/>
    <w:multiLevelType w:val="multilevel"/>
    <w:tmpl w:val="4C40A0E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D673EA"/>
    <w:multiLevelType w:val="hybridMultilevel"/>
    <w:tmpl w:val="F81264EA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2" w:tplc="0405001B">
      <w:start w:val="1"/>
      <w:numFmt w:val="lowerRoman"/>
      <w:lvlText w:val="%3."/>
      <w:lvlJc w:val="right"/>
      <w:pPr>
        <w:ind w:left="2533" w:hanging="360"/>
      </w:p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72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12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173364A"/>
    <w:multiLevelType w:val="multilevel"/>
    <w:tmpl w:val="EC1C7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BC266C"/>
    <w:multiLevelType w:val="hybridMultilevel"/>
    <w:tmpl w:val="EF8426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E7031"/>
    <w:multiLevelType w:val="hybridMultilevel"/>
    <w:tmpl w:val="3AB244E6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631E3"/>
    <w:multiLevelType w:val="multilevel"/>
    <w:tmpl w:val="1C2652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274231"/>
    <w:multiLevelType w:val="hybridMultilevel"/>
    <w:tmpl w:val="190AE034"/>
    <w:lvl w:ilvl="0" w:tplc="EFBCC498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730AE590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7C72C53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6D2A3D8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3098B3D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D21E518C">
      <w:numFmt w:val="bullet"/>
      <w:lvlText w:val="•"/>
      <w:lvlJc w:val="left"/>
      <w:pPr>
        <w:ind w:left="5072" w:hanging="360"/>
      </w:pPr>
      <w:rPr>
        <w:rFonts w:hint="default"/>
        <w:lang w:val="cs-CZ" w:eastAsia="en-US" w:bidi="ar-SA"/>
      </w:rPr>
    </w:lvl>
    <w:lvl w:ilvl="6" w:tplc="D614653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36632A2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C4DA7E6A">
      <w:numFmt w:val="bullet"/>
      <w:lvlText w:val="•"/>
      <w:lvlJc w:val="left"/>
      <w:pPr>
        <w:ind w:left="7612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4469406A"/>
    <w:multiLevelType w:val="multilevel"/>
    <w:tmpl w:val="AF84C8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BB05EB"/>
    <w:multiLevelType w:val="multilevel"/>
    <w:tmpl w:val="7D3AB7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001F36"/>
    <w:multiLevelType w:val="multilevel"/>
    <w:tmpl w:val="04FA3AF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81331FC"/>
    <w:multiLevelType w:val="hybridMultilevel"/>
    <w:tmpl w:val="C186E4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70956"/>
    <w:multiLevelType w:val="hybridMultilevel"/>
    <w:tmpl w:val="CD944AD2"/>
    <w:lvl w:ilvl="0" w:tplc="AEB0075A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8A06A908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2" w:tplc="44EC8FC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34888EA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451A7870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0632E530">
      <w:numFmt w:val="bullet"/>
      <w:lvlText w:val="•"/>
      <w:lvlJc w:val="left"/>
      <w:pPr>
        <w:ind w:left="5072" w:hanging="360"/>
      </w:pPr>
      <w:rPr>
        <w:rFonts w:hint="default"/>
        <w:lang w:val="cs-CZ" w:eastAsia="en-US" w:bidi="ar-SA"/>
      </w:rPr>
    </w:lvl>
    <w:lvl w:ilvl="6" w:tplc="1D2A5F4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16A2C602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ED64A578">
      <w:numFmt w:val="bullet"/>
      <w:lvlText w:val="•"/>
      <w:lvlJc w:val="left"/>
      <w:pPr>
        <w:ind w:left="7612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4B9D1425"/>
    <w:multiLevelType w:val="hybridMultilevel"/>
    <w:tmpl w:val="0AF4AEDA"/>
    <w:lvl w:ilvl="0" w:tplc="8A06A908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B4721"/>
    <w:multiLevelType w:val="multilevel"/>
    <w:tmpl w:val="22687A6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30366EA"/>
    <w:multiLevelType w:val="hybridMultilevel"/>
    <w:tmpl w:val="0AF4AEDA"/>
    <w:lvl w:ilvl="0" w:tplc="FFFFFFFF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86192"/>
    <w:multiLevelType w:val="hybridMultilevel"/>
    <w:tmpl w:val="EF8426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74D85"/>
    <w:multiLevelType w:val="hybridMultilevel"/>
    <w:tmpl w:val="3E3E3B9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C20790E"/>
    <w:multiLevelType w:val="hybridMultilevel"/>
    <w:tmpl w:val="337A4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DD8DD60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7043"/>
    <w:multiLevelType w:val="hybridMultilevel"/>
    <w:tmpl w:val="EF8426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449FA"/>
    <w:multiLevelType w:val="hybridMultilevel"/>
    <w:tmpl w:val="EF84268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568" w:hanging="588"/>
      </w:pPr>
      <w:rPr>
        <w:rFonts w:ascii="Symbol" w:eastAsia="Arial" w:hAnsi="Symbo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30F9F"/>
    <w:multiLevelType w:val="hybridMultilevel"/>
    <w:tmpl w:val="1570E708"/>
    <w:lvl w:ilvl="0" w:tplc="8A06A908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3" w15:restartNumberingAfterBreak="0">
    <w:nsid w:val="68A30CFF"/>
    <w:multiLevelType w:val="multilevel"/>
    <w:tmpl w:val="A1B401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410AB4"/>
    <w:multiLevelType w:val="hybridMultilevel"/>
    <w:tmpl w:val="81D8E4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D07F9"/>
    <w:multiLevelType w:val="multilevel"/>
    <w:tmpl w:val="29727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59696E"/>
    <w:multiLevelType w:val="multilevel"/>
    <w:tmpl w:val="C7A0F4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23"/>
  </w:num>
  <w:num w:numId="5">
    <w:abstractNumId w:val="13"/>
  </w:num>
  <w:num w:numId="6">
    <w:abstractNumId w:val="14"/>
  </w:num>
  <w:num w:numId="7">
    <w:abstractNumId w:val="34"/>
  </w:num>
  <w:num w:numId="8">
    <w:abstractNumId w:val="29"/>
  </w:num>
  <w:num w:numId="9">
    <w:abstractNumId w:val="28"/>
  </w:num>
  <w:num w:numId="10">
    <w:abstractNumId w:val="5"/>
  </w:num>
  <w:num w:numId="11">
    <w:abstractNumId w:val="4"/>
  </w:num>
  <w:num w:numId="12">
    <w:abstractNumId w:val="1"/>
  </w:num>
  <w:num w:numId="13">
    <w:abstractNumId w:val="22"/>
  </w:num>
  <w:num w:numId="14">
    <w:abstractNumId w:val="10"/>
  </w:num>
  <w:num w:numId="15">
    <w:abstractNumId w:val="16"/>
  </w:num>
  <w:num w:numId="16">
    <w:abstractNumId w:val="11"/>
  </w:num>
  <w:num w:numId="17">
    <w:abstractNumId w:val="25"/>
  </w:num>
  <w:num w:numId="18">
    <w:abstractNumId w:val="31"/>
  </w:num>
  <w:num w:numId="19">
    <w:abstractNumId w:val="9"/>
  </w:num>
  <w:num w:numId="20">
    <w:abstractNumId w:val="8"/>
  </w:num>
  <w:num w:numId="21">
    <w:abstractNumId w:val="24"/>
  </w:num>
  <w:num w:numId="22">
    <w:abstractNumId w:val="17"/>
  </w:num>
  <w:num w:numId="23">
    <w:abstractNumId w:val="19"/>
  </w:num>
  <w:num w:numId="24">
    <w:abstractNumId w:val="20"/>
  </w:num>
  <w:num w:numId="25">
    <w:abstractNumId w:val="12"/>
  </w:num>
  <w:num w:numId="26">
    <w:abstractNumId w:val="2"/>
  </w:num>
  <w:num w:numId="27">
    <w:abstractNumId w:val="21"/>
  </w:num>
  <w:num w:numId="28">
    <w:abstractNumId w:val="33"/>
  </w:num>
  <w:num w:numId="29">
    <w:abstractNumId w:val="7"/>
  </w:num>
  <w:num w:numId="30">
    <w:abstractNumId w:val="35"/>
  </w:num>
  <w:num w:numId="31">
    <w:abstractNumId w:val="36"/>
  </w:num>
  <w:num w:numId="32">
    <w:abstractNumId w:val="6"/>
  </w:num>
  <w:num w:numId="33">
    <w:abstractNumId w:val="26"/>
  </w:num>
  <w:num w:numId="34">
    <w:abstractNumId w:val="27"/>
  </w:num>
  <w:num w:numId="35">
    <w:abstractNumId w:val="30"/>
  </w:num>
  <w:num w:numId="36">
    <w:abstractNumId w:val="3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6C"/>
    <w:rsid w:val="00003708"/>
    <w:rsid w:val="00005E28"/>
    <w:rsid w:val="0000679F"/>
    <w:rsid w:val="00010425"/>
    <w:rsid w:val="00032380"/>
    <w:rsid w:val="00044975"/>
    <w:rsid w:val="000472A6"/>
    <w:rsid w:val="00071C54"/>
    <w:rsid w:val="00075BEB"/>
    <w:rsid w:val="00082229"/>
    <w:rsid w:val="000A7B92"/>
    <w:rsid w:val="000D727F"/>
    <w:rsid w:val="000E084E"/>
    <w:rsid w:val="000F0271"/>
    <w:rsid w:val="00116371"/>
    <w:rsid w:val="00123207"/>
    <w:rsid w:val="00124C55"/>
    <w:rsid w:val="001256CA"/>
    <w:rsid w:val="00126DBC"/>
    <w:rsid w:val="00137A11"/>
    <w:rsid w:val="00143CCD"/>
    <w:rsid w:val="0014611A"/>
    <w:rsid w:val="0015251C"/>
    <w:rsid w:val="001B20A4"/>
    <w:rsid w:val="001C3631"/>
    <w:rsid w:val="001C438A"/>
    <w:rsid w:val="001C716A"/>
    <w:rsid w:val="001E69CD"/>
    <w:rsid w:val="00200988"/>
    <w:rsid w:val="00206FE6"/>
    <w:rsid w:val="00207457"/>
    <w:rsid w:val="00215190"/>
    <w:rsid w:val="00266D84"/>
    <w:rsid w:val="00282A1E"/>
    <w:rsid w:val="002A0EDA"/>
    <w:rsid w:val="002C3C46"/>
    <w:rsid w:val="002D2F77"/>
    <w:rsid w:val="002D3833"/>
    <w:rsid w:val="0033432E"/>
    <w:rsid w:val="003354AB"/>
    <w:rsid w:val="00345732"/>
    <w:rsid w:val="0036345F"/>
    <w:rsid w:val="00386342"/>
    <w:rsid w:val="00392687"/>
    <w:rsid w:val="003B2E6E"/>
    <w:rsid w:val="003D492F"/>
    <w:rsid w:val="003E5C3D"/>
    <w:rsid w:val="003F778A"/>
    <w:rsid w:val="00402536"/>
    <w:rsid w:val="00415391"/>
    <w:rsid w:val="004175BD"/>
    <w:rsid w:val="004265F2"/>
    <w:rsid w:val="004371AA"/>
    <w:rsid w:val="004429B0"/>
    <w:rsid w:val="00496D01"/>
    <w:rsid w:val="004B22D4"/>
    <w:rsid w:val="00514C57"/>
    <w:rsid w:val="00540658"/>
    <w:rsid w:val="0055748C"/>
    <w:rsid w:val="00567609"/>
    <w:rsid w:val="0058352D"/>
    <w:rsid w:val="0059066D"/>
    <w:rsid w:val="005A64D5"/>
    <w:rsid w:val="005C17C9"/>
    <w:rsid w:val="005F6D43"/>
    <w:rsid w:val="00631E71"/>
    <w:rsid w:val="00633602"/>
    <w:rsid w:val="00650977"/>
    <w:rsid w:val="00655107"/>
    <w:rsid w:val="00655C9F"/>
    <w:rsid w:val="00677A50"/>
    <w:rsid w:val="0069219B"/>
    <w:rsid w:val="006A4064"/>
    <w:rsid w:val="006D5D73"/>
    <w:rsid w:val="006E063A"/>
    <w:rsid w:val="00702524"/>
    <w:rsid w:val="00745264"/>
    <w:rsid w:val="007542FC"/>
    <w:rsid w:val="0075513E"/>
    <w:rsid w:val="007673D8"/>
    <w:rsid w:val="00777FB1"/>
    <w:rsid w:val="007844A1"/>
    <w:rsid w:val="00787330"/>
    <w:rsid w:val="00797D71"/>
    <w:rsid w:val="007A0FE5"/>
    <w:rsid w:val="007A13A1"/>
    <w:rsid w:val="007A65A9"/>
    <w:rsid w:val="007B4EC5"/>
    <w:rsid w:val="007D1A15"/>
    <w:rsid w:val="007E0314"/>
    <w:rsid w:val="00803412"/>
    <w:rsid w:val="008046C3"/>
    <w:rsid w:val="00806E4F"/>
    <w:rsid w:val="008211B1"/>
    <w:rsid w:val="008318D5"/>
    <w:rsid w:val="00845020"/>
    <w:rsid w:val="008470C1"/>
    <w:rsid w:val="00857BBD"/>
    <w:rsid w:val="008666E7"/>
    <w:rsid w:val="008729B7"/>
    <w:rsid w:val="00876B8F"/>
    <w:rsid w:val="00887C16"/>
    <w:rsid w:val="008C3448"/>
    <w:rsid w:val="008E1EA1"/>
    <w:rsid w:val="008E2EFD"/>
    <w:rsid w:val="008F2C8B"/>
    <w:rsid w:val="008F2F0B"/>
    <w:rsid w:val="008F6386"/>
    <w:rsid w:val="00925A21"/>
    <w:rsid w:val="0092730B"/>
    <w:rsid w:val="00947916"/>
    <w:rsid w:val="00962690"/>
    <w:rsid w:val="009736A1"/>
    <w:rsid w:val="009A3C11"/>
    <w:rsid w:val="009B2E86"/>
    <w:rsid w:val="009B3F66"/>
    <w:rsid w:val="009C11E0"/>
    <w:rsid w:val="009F3179"/>
    <w:rsid w:val="009F7A3E"/>
    <w:rsid w:val="009F7BA3"/>
    <w:rsid w:val="00A00465"/>
    <w:rsid w:val="00A21673"/>
    <w:rsid w:val="00A371E0"/>
    <w:rsid w:val="00A43F87"/>
    <w:rsid w:val="00A60326"/>
    <w:rsid w:val="00A619B1"/>
    <w:rsid w:val="00A706F1"/>
    <w:rsid w:val="00A74E59"/>
    <w:rsid w:val="00A877E9"/>
    <w:rsid w:val="00A97B01"/>
    <w:rsid w:val="00AA19D1"/>
    <w:rsid w:val="00AB3307"/>
    <w:rsid w:val="00AC45BA"/>
    <w:rsid w:val="00AF3B2C"/>
    <w:rsid w:val="00B521A7"/>
    <w:rsid w:val="00B869EC"/>
    <w:rsid w:val="00BA31F0"/>
    <w:rsid w:val="00BA5317"/>
    <w:rsid w:val="00BB508E"/>
    <w:rsid w:val="00BC0FD7"/>
    <w:rsid w:val="00BF496C"/>
    <w:rsid w:val="00C0211A"/>
    <w:rsid w:val="00C154F6"/>
    <w:rsid w:val="00C47437"/>
    <w:rsid w:val="00C6791B"/>
    <w:rsid w:val="00C76AB0"/>
    <w:rsid w:val="00C77C27"/>
    <w:rsid w:val="00C813AA"/>
    <w:rsid w:val="00C87B07"/>
    <w:rsid w:val="00C9364D"/>
    <w:rsid w:val="00CA6AF1"/>
    <w:rsid w:val="00CC0775"/>
    <w:rsid w:val="00CC1CED"/>
    <w:rsid w:val="00CD4340"/>
    <w:rsid w:val="00CE0583"/>
    <w:rsid w:val="00D03E0E"/>
    <w:rsid w:val="00D117F6"/>
    <w:rsid w:val="00D84949"/>
    <w:rsid w:val="00E131AB"/>
    <w:rsid w:val="00E36658"/>
    <w:rsid w:val="00E519A5"/>
    <w:rsid w:val="00E63935"/>
    <w:rsid w:val="00E841D8"/>
    <w:rsid w:val="00E85E4B"/>
    <w:rsid w:val="00E864B3"/>
    <w:rsid w:val="00E945CE"/>
    <w:rsid w:val="00ED2965"/>
    <w:rsid w:val="00ED525F"/>
    <w:rsid w:val="00EE3295"/>
    <w:rsid w:val="00EE5D00"/>
    <w:rsid w:val="00F113F4"/>
    <w:rsid w:val="00F34CC8"/>
    <w:rsid w:val="00F37E83"/>
    <w:rsid w:val="00F45F96"/>
    <w:rsid w:val="00F574AE"/>
    <w:rsid w:val="00F65834"/>
    <w:rsid w:val="00F67E2D"/>
    <w:rsid w:val="00F7531F"/>
    <w:rsid w:val="00F87F7B"/>
    <w:rsid w:val="00F97A56"/>
    <w:rsid w:val="00FA3826"/>
    <w:rsid w:val="00FA5B2D"/>
    <w:rsid w:val="00FC4C2F"/>
    <w:rsid w:val="00FD0357"/>
    <w:rsid w:val="00FD764A"/>
    <w:rsid w:val="00FE55B9"/>
    <w:rsid w:val="00FE6A67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B4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  <w:sz w:val="20"/>
      <w:szCs w:val="20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B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264" w:lineRule="exact"/>
      <w:ind w:left="60"/>
    </w:pPr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character" w:styleId="Hypertextovodkaz">
    <w:name w:val="Hyperlink"/>
    <w:basedOn w:val="Standardnpsmoodstavce"/>
    <w:uiPriority w:val="99"/>
    <w:unhideWhenUsed/>
    <w:rsid w:val="00797D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7D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21673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F6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D4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F6D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D43"/>
    <w:rPr>
      <w:rFonts w:ascii="Arial" w:eastAsia="Arial" w:hAnsi="Arial" w:cs="Arial"/>
      <w:lang w:val="cs-CZ"/>
    </w:rPr>
  </w:style>
  <w:style w:type="paragraph" w:styleId="Revize">
    <w:name w:val="Revision"/>
    <w:hidden/>
    <w:uiPriority w:val="99"/>
    <w:semiHidden/>
    <w:rsid w:val="00650977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B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-mayors.ec.europa.eu/en/ho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-mayors.ec.europa.eu/en/home" TargetMode="External"/><Relationship Id="rId17" Type="http://schemas.openxmlformats.org/officeDocument/2006/relationships/hyperlink" Target="https://mycovenant.eumayors.e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pcc-nggip.iges.or.jp/public/2019rf/vol2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tions.jrc.ec.europa.eu/repository/handle/JRC11298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atabaze-strategie.cz/cz/opava/strategi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bbd89-ffdf-45ef-8eb4-0f875d18ee7b">
      <Terms xmlns="http://schemas.microsoft.com/office/infopath/2007/PartnerControls"/>
    </lcf76f155ced4ddcb4097134ff3c332f>
    <TaxCatchAll xmlns="34373762-3601-4395-ad16-a8b70b897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9" ma:contentTypeDescription="Vytvoří nový dokument" ma:contentTypeScope="" ma:versionID="f4f0fd1c40f8766fa088e9afe942067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343ae21832a92ff1bebc7d7dc2cf5bf4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15555-717D-4CDF-80FC-7CECE78D9131}">
  <ds:schemaRefs>
    <ds:schemaRef ds:uri="http://schemas.microsoft.com/office/2006/metadata/properties"/>
    <ds:schemaRef ds:uri="http://schemas.microsoft.com/office/infopath/2007/PartnerControls"/>
    <ds:schemaRef ds:uri="d1cbbd89-ffdf-45ef-8eb4-0f875d18ee7b"/>
    <ds:schemaRef ds:uri="34373762-3601-4395-ad16-a8b70b897aa0"/>
  </ds:schemaRefs>
</ds:datastoreItem>
</file>

<file path=customXml/itemProps2.xml><?xml version="1.0" encoding="utf-8"?>
<ds:datastoreItem xmlns:ds="http://schemas.openxmlformats.org/officeDocument/2006/customXml" ds:itemID="{D1EF43CF-3B3E-4A2E-BB89-2CCF7849A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366E4-AFAC-4448-9DC1-2FFBEBC99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3879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2025-06-19T08:41:00Z</dcterms:created>
  <dcterms:modified xsi:type="dcterms:W3CDTF">2025-06-25T04:52:00Z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2025-03-07T00:00:00Z</vt:filetime>
  </property>
  <property fmtid="{D5CDD505-2E9C-101B-9397-08002B2CF9AE}" pid="3" name="MediaServiceImageTags">
    <vt:lpwstr/>
  </property>
  <property fmtid="{D5CDD505-2E9C-101B-9397-08002B2CF9AE}" pid="4" name="ContentTypeId">
    <vt:lpwstr>0x010100B4BA91F16BFD394DB09701CDE749EC54</vt:lpwstr>
  </property>
  <property fmtid="{D5CDD505-2E9C-101B-9397-08002B2CF9AE}" pid="5" name="Creator">
    <vt:lpwstr>Microsoft Word</vt:lpwstr>
  </property>
  <property fmtid="{D5CDD505-2E9C-101B-9397-08002B2CF9AE}" pid="6" name="Created">
    <vt:filetime>2024-04-11T00:00:00Z</vt:filetime>
  </property>
</Properties>
</file>