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5CC465" w14:textId="4541079E" w:rsidR="00AA3F8E" w:rsidRPr="00B60D3E" w:rsidRDefault="005B30B0" w:rsidP="00AA3F8E">
      <w:pPr>
        <w:spacing w:before="120" w:after="0" w:line="240" w:lineRule="auto"/>
        <w:jc w:val="center"/>
        <w:rPr>
          <w:rFonts w:ascii="Times New Roman" w:hAnsi="Times New Roman" w:cs="Times New Roman"/>
          <w:b/>
          <w:caps/>
          <w:sz w:val="32"/>
          <w:szCs w:val="32"/>
        </w:rPr>
      </w:pPr>
      <w:bookmarkStart w:id="0" w:name="_Hlk146277981"/>
      <w:bookmarkStart w:id="1" w:name="_Hlk146278001"/>
      <w:r w:rsidRPr="00B60D3E">
        <w:rPr>
          <w:rFonts w:ascii="Times New Roman" w:hAnsi="Times New Roman" w:cs="Times New Roman"/>
          <w:b/>
          <w:caps/>
          <w:sz w:val="32"/>
          <w:szCs w:val="32"/>
        </w:rPr>
        <w:t xml:space="preserve">Projekt </w:t>
      </w:r>
    </w:p>
    <w:p w14:paraId="7D42AF7A" w14:textId="6E209D33" w:rsidR="005B30B0" w:rsidRPr="00A15B9B" w:rsidRDefault="00784128" w:rsidP="00AA3F8E">
      <w:pPr>
        <w:spacing w:before="120" w:after="0" w:line="240" w:lineRule="auto"/>
        <w:jc w:val="center"/>
        <w:rPr>
          <w:rFonts w:ascii="Times New Roman" w:hAnsi="Times New Roman" w:cs="Times New Roman"/>
          <w:b/>
          <w:caps/>
          <w:sz w:val="32"/>
          <w:szCs w:val="32"/>
        </w:rPr>
      </w:pPr>
      <w:r w:rsidRPr="00A15B9B">
        <w:rPr>
          <w:rFonts w:ascii="Times New Roman" w:hAnsi="Times New Roman" w:cs="Times New Roman"/>
          <w:b/>
          <w:caps/>
          <w:sz w:val="32"/>
          <w:szCs w:val="32"/>
        </w:rPr>
        <w:t>„</w:t>
      </w:r>
      <w:r w:rsidR="00A15B9B" w:rsidRPr="00A15B9B">
        <w:rPr>
          <w:rFonts w:ascii="Times New Roman" w:hAnsi="Times New Roman" w:cs="Times New Roman"/>
          <w:b/>
          <w:caps/>
          <w:sz w:val="32"/>
          <w:szCs w:val="32"/>
        </w:rPr>
        <w:t>Parkovací dům</w:t>
      </w:r>
      <w:r w:rsidRPr="00A15B9B">
        <w:rPr>
          <w:rFonts w:ascii="Times New Roman" w:hAnsi="Times New Roman" w:cs="Times New Roman"/>
          <w:b/>
          <w:caps/>
          <w:sz w:val="32"/>
          <w:szCs w:val="32"/>
        </w:rPr>
        <w:t>“</w:t>
      </w:r>
    </w:p>
    <w:bookmarkEnd w:id="0"/>
    <w:p w14:paraId="1DE2FBF1" w14:textId="77777777" w:rsidR="005B30B0" w:rsidRPr="00B60D3E" w:rsidRDefault="005B30B0" w:rsidP="00AA3F8E">
      <w:pPr>
        <w:spacing w:before="120"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14:paraId="388B7F99" w14:textId="512A1E1A" w:rsidR="009A66B2" w:rsidRPr="00B60D3E" w:rsidRDefault="00B17FEE" w:rsidP="00AA3F8E">
      <w:pPr>
        <w:spacing w:before="120"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B60D3E">
        <w:rPr>
          <w:rFonts w:ascii="Times New Roman" w:hAnsi="Times New Roman" w:cs="Times New Roman"/>
          <w:b/>
          <w:caps/>
          <w:sz w:val="28"/>
          <w:szCs w:val="28"/>
        </w:rPr>
        <w:t>ZÁKLADNÍ POŽADAVKY NA TECHNICKÉ ŘEŠENÍ</w:t>
      </w:r>
    </w:p>
    <w:bookmarkEnd w:id="1"/>
    <w:p w14:paraId="75C46F2F" w14:textId="77777777" w:rsidR="00394AB7" w:rsidRPr="00B60D3E" w:rsidRDefault="00394AB7" w:rsidP="00394AB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3C779A82" w14:textId="77777777" w:rsidR="00AF7DA8" w:rsidRPr="00B60D3E" w:rsidRDefault="00AF7DA8" w:rsidP="00394AB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A7030DE" w14:textId="3330122E" w:rsidR="00AF7DA8" w:rsidRPr="00B60D3E" w:rsidRDefault="00BA3F52" w:rsidP="00394AB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ROZSAH DOKUMENTACE A DODÁVEK</w:t>
      </w:r>
    </w:p>
    <w:p w14:paraId="34D7F141" w14:textId="77777777" w:rsidR="00AF7DA8" w:rsidRPr="00B60D3E" w:rsidRDefault="00AF7DA8" w:rsidP="00394AB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0BEA5EBB" w14:textId="69C194ED" w:rsidR="00394AB7" w:rsidRPr="00B60D3E" w:rsidRDefault="00394AB7" w:rsidP="00844661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60D3E">
        <w:rPr>
          <w:rFonts w:ascii="Times New Roman" w:hAnsi="Times New Roman" w:cs="Times New Roman"/>
          <w:b/>
          <w:sz w:val="24"/>
          <w:szCs w:val="24"/>
        </w:rPr>
        <w:t xml:space="preserve">Investor </w:t>
      </w:r>
      <w:r w:rsidR="005B30B0" w:rsidRPr="00B60D3E">
        <w:rPr>
          <w:rFonts w:ascii="Times New Roman" w:hAnsi="Times New Roman" w:cs="Times New Roman"/>
          <w:b/>
          <w:sz w:val="24"/>
          <w:szCs w:val="24"/>
        </w:rPr>
        <w:t>zajistí</w:t>
      </w:r>
      <w:r w:rsidRPr="00B60D3E">
        <w:rPr>
          <w:rFonts w:ascii="Times New Roman" w:hAnsi="Times New Roman" w:cs="Times New Roman"/>
          <w:b/>
          <w:sz w:val="24"/>
          <w:szCs w:val="24"/>
        </w:rPr>
        <w:t>:</w:t>
      </w:r>
    </w:p>
    <w:p w14:paraId="081558D7" w14:textId="77F11E6B" w:rsidR="00394AB7" w:rsidRPr="00B60D3E" w:rsidRDefault="00394AB7" w:rsidP="00844661">
      <w:pPr>
        <w:pStyle w:val="Odstavecseseznamem"/>
        <w:numPr>
          <w:ilvl w:val="0"/>
          <w:numId w:val="6"/>
        </w:numPr>
        <w:spacing w:after="60"/>
        <w:rPr>
          <w:bCs/>
        </w:rPr>
      </w:pPr>
      <w:r w:rsidRPr="00B60D3E">
        <w:rPr>
          <w:bCs/>
        </w:rPr>
        <w:t>Smlouva o připojení s</w:t>
      </w:r>
      <w:r w:rsidR="00DA2D97">
        <w:rPr>
          <w:bCs/>
        </w:rPr>
        <w:t> ČEZ distribuce a.s.</w:t>
      </w:r>
    </w:p>
    <w:p w14:paraId="35FDD618" w14:textId="6DB79437" w:rsidR="00394AB7" w:rsidRPr="00B60D3E" w:rsidRDefault="005B30B0" w:rsidP="00844661">
      <w:pPr>
        <w:pStyle w:val="Odstavecseseznamem"/>
        <w:numPr>
          <w:ilvl w:val="0"/>
          <w:numId w:val="6"/>
        </w:numPr>
        <w:spacing w:after="60"/>
        <w:rPr>
          <w:bCs/>
        </w:rPr>
      </w:pPr>
      <w:r w:rsidRPr="00B60D3E">
        <w:rPr>
          <w:bCs/>
        </w:rPr>
        <w:t>Definice minimálního výkonu FVE</w:t>
      </w:r>
    </w:p>
    <w:p w14:paraId="4CCD49BE" w14:textId="6A686420" w:rsidR="005B30B0" w:rsidRDefault="005B30B0" w:rsidP="005B30B0">
      <w:pPr>
        <w:pStyle w:val="Odstavecseseznamem"/>
        <w:numPr>
          <w:ilvl w:val="0"/>
          <w:numId w:val="6"/>
        </w:numPr>
        <w:spacing w:after="60"/>
        <w:rPr>
          <w:bCs/>
        </w:rPr>
      </w:pPr>
      <w:r w:rsidRPr="00B60D3E">
        <w:rPr>
          <w:bCs/>
        </w:rPr>
        <w:t>Definice minimální</w:t>
      </w:r>
      <w:r w:rsidR="0067717B">
        <w:rPr>
          <w:bCs/>
        </w:rPr>
        <w:t xml:space="preserve"> požadované</w:t>
      </w:r>
      <w:r w:rsidRPr="00B60D3E">
        <w:rPr>
          <w:bCs/>
        </w:rPr>
        <w:t xml:space="preserve"> kapacity bateriového úložiště</w:t>
      </w:r>
    </w:p>
    <w:p w14:paraId="50991ADC" w14:textId="0425DCD1" w:rsidR="00A15B9B" w:rsidRDefault="00A15B9B" w:rsidP="005B30B0">
      <w:pPr>
        <w:pStyle w:val="Odstavecseseznamem"/>
        <w:numPr>
          <w:ilvl w:val="0"/>
          <w:numId w:val="6"/>
        </w:numPr>
        <w:spacing w:after="60"/>
        <w:rPr>
          <w:bCs/>
        </w:rPr>
      </w:pPr>
      <w:r w:rsidRPr="00270B85">
        <w:rPr>
          <w:bCs/>
        </w:rPr>
        <w:t>Požadavky na minimální technické parametry technického řešení hardware a software</w:t>
      </w:r>
    </w:p>
    <w:p w14:paraId="3DB917FA" w14:textId="6C03C46A" w:rsidR="00A70466" w:rsidRPr="00A70466" w:rsidRDefault="00A70466" w:rsidP="00A70466">
      <w:pPr>
        <w:pStyle w:val="Odstavecseseznamem"/>
        <w:numPr>
          <w:ilvl w:val="0"/>
          <w:numId w:val="6"/>
        </w:numPr>
        <w:spacing w:after="60"/>
        <w:rPr>
          <w:bCs/>
        </w:rPr>
      </w:pPr>
      <w:r>
        <w:rPr>
          <w:bCs/>
        </w:rPr>
        <w:t>Diagnostika střech – fotodokumentace a sondy</w:t>
      </w:r>
    </w:p>
    <w:p w14:paraId="7C15B102" w14:textId="77777777" w:rsidR="00394AB7" w:rsidRPr="00270B85" w:rsidRDefault="00394AB7" w:rsidP="00394AB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7349FEC" w14:textId="18FBA3DE" w:rsidR="00394AB7" w:rsidRPr="00270B85" w:rsidRDefault="00394AB7" w:rsidP="00844661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70B85">
        <w:rPr>
          <w:rFonts w:ascii="Times New Roman" w:hAnsi="Times New Roman" w:cs="Times New Roman"/>
          <w:b/>
          <w:sz w:val="24"/>
          <w:szCs w:val="24"/>
        </w:rPr>
        <w:t>Dokumentace</w:t>
      </w:r>
      <w:r w:rsidR="00337EBA" w:rsidRPr="00270B85">
        <w:rPr>
          <w:rFonts w:ascii="Times New Roman" w:hAnsi="Times New Roman" w:cs="Times New Roman"/>
          <w:b/>
          <w:sz w:val="24"/>
          <w:szCs w:val="24"/>
        </w:rPr>
        <w:t xml:space="preserve"> a dodávky</w:t>
      </w:r>
      <w:r w:rsidRPr="00270B85">
        <w:rPr>
          <w:rFonts w:ascii="Times New Roman" w:hAnsi="Times New Roman" w:cs="Times New Roman"/>
          <w:b/>
          <w:sz w:val="24"/>
          <w:szCs w:val="24"/>
        </w:rPr>
        <w:t xml:space="preserve"> ze strany realizační firmy</w:t>
      </w:r>
      <w:r w:rsidR="00844661" w:rsidRPr="00270B85">
        <w:rPr>
          <w:rFonts w:ascii="Times New Roman" w:hAnsi="Times New Roman" w:cs="Times New Roman"/>
          <w:b/>
          <w:sz w:val="24"/>
          <w:szCs w:val="24"/>
        </w:rPr>
        <w:t>:</w:t>
      </w:r>
    </w:p>
    <w:p w14:paraId="2394E527" w14:textId="6FDBE95F" w:rsidR="00DF4DDE" w:rsidRPr="00270B85" w:rsidRDefault="00DF4DDE" w:rsidP="007F77FE">
      <w:pPr>
        <w:pStyle w:val="Odstavecseseznamem"/>
        <w:numPr>
          <w:ilvl w:val="0"/>
          <w:numId w:val="7"/>
        </w:numPr>
        <w:spacing w:after="60"/>
        <w:rPr>
          <w:bCs/>
        </w:rPr>
      </w:pPr>
      <w:r w:rsidRPr="00270B85">
        <w:rPr>
          <w:bCs/>
        </w:rPr>
        <w:t>Jednop</w:t>
      </w:r>
      <w:r w:rsidR="00844661" w:rsidRPr="00270B85">
        <w:rPr>
          <w:bCs/>
        </w:rPr>
        <w:t>ó</w:t>
      </w:r>
      <w:r w:rsidRPr="00270B85">
        <w:rPr>
          <w:bCs/>
        </w:rPr>
        <w:t xml:space="preserve">lové schéma </w:t>
      </w:r>
      <w:r w:rsidR="005B30B0" w:rsidRPr="00270B85">
        <w:rPr>
          <w:bCs/>
        </w:rPr>
        <w:t>zapojení</w:t>
      </w:r>
      <w:r w:rsidR="00487200" w:rsidRPr="00270B85">
        <w:rPr>
          <w:bCs/>
        </w:rPr>
        <w:t xml:space="preserve"> celého fotovoltaického systému</w:t>
      </w:r>
      <w:r w:rsidR="007F77FE" w:rsidRPr="00270B85">
        <w:rPr>
          <w:bCs/>
        </w:rPr>
        <w:t>, včetně zapojení akumulace</w:t>
      </w:r>
    </w:p>
    <w:p w14:paraId="6BA45024" w14:textId="680513A6" w:rsidR="00CF5062" w:rsidRPr="00270B85" w:rsidRDefault="00CF5062" w:rsidP="000A5930">
      <w:pPr>
        <w:pStyle w:val="Odstavecseseznamem"/>
        <w:numPr>
          <w:ilvl w:val="0"/>
          <w:numId w:val="7"/>
        </w:numPr>
        <w:spacing w:after="60"/>
        <w:jc w:val="both"/>
        <w:rPr>
          <w:bCs/>
        </w:rPr>
      </w:pPr>
      <w:r w:rsidRPr="00270B85">
        <w:rPr>
          <w:bCs/>
        </w:rPr>
        <w:t>Dokumentace pro získání kladného stanoviska úřadů k realizaci stavby</w:t>
      </w:r>
    </w:p>
    <w:p w14:paraId="3059FE52" w14:textId="3CF6DB03" w:rsidR="005B30B0" w:rsidRPr="00270B85" w:rsidRDefault="005B30B0" w:rsidP="000A5930">
      <w:pPr>
        <w:pStyle w:val="Odstavecseseznamem"/>
        <w:numPr>
          <w:ilvl w:val="0"/>
          <w:numId w:val="7"/>
        </w:numPr>
        <w:spacing w:after="60"/>
        <w:jc w:val="both"/>
        <w:rPr>
          <w:bCs/>
        </w:rPr>
      </w:pPr>
      <w:r w:rsidRPr="00270B85">
        <w:rPr>
          <w:bCs/>
        </w:rPr>
        <w:t>Realizační projektová dokumentace</w:t>
      </w:r>
    </w:p>
    <w:p w14:paraId="6B8602DB" w14:textId="2E728D0B" w:rsidR="005B30B0" w:rsidRPr="00270B85" w:rsidRDefault="005B30B0" w:rsidP="000A5930">
      <w:pPr>
        <w:pStyle w:val="Odstavecseseznamem"/>
        <w:numPr>
          <w:ilvl w:val="0"/>
          <w:numId w:val="7"/>
        </w:numPr>
        <w:spacing w:after="60"/>
        <w:jc w:val="both"/>
        <w:rPr>
          <w:bCs/>
        </w:rPr>
      </w:pPr>
      <w:r w:rsidRPr="00270B85">
        <w:rPr>
          <w:bCs/>
        </w:rPr>
        <w:t>Projektová dokumentace záchytných prvků</w:t>
      </w:r>
    </w:p>
    <w:p w14:paraId="03734C04" w14:textId="55B87E31" w:rsidR="00E739BB" w:rsidRPr="00270B85" w:rsidRDefault="00E739BB" w:rsidP="000A5930">
      <w:pPr>
        <w:pStyle w:val="Odstavecseseznamem"/>
        <w:numPr>
          <w:ilvl w:val="0"/>
          <w:numId w:val="7"/>
        </w:numPr>
        <w:spacing w:after="60"/>
        <w:jc w:val="both"/>
        <w:rPr>
          <w:bCs/>
        </w:rPr>
      </w:pPr>
      <w:r w:rsidRPr="00270B85">
        <w:rPr>
          <w:bCs/>
        </w:rPr>
        <w:t>PBŘ</w:t>
      </w:r>
    </w:p>
    <w:p w14:paraId="084613D3" w14:textId="79E1959A" w:rsidR="00E739BB" w:rsidRPr="00270B85" w:rsidRDefault="00E739BB" w:rsidP="000A5930">
      <w:pPr>
        <w:pStyle w:val="Odstavecseseznamem"/>
        <w:numPr>
          <w:ilvl w:val="0"/>
          <w:numId w:val="7"/>
        </w:numPr>
        <w:spacing w:after="60"/>
        <w:jc w:val="both"/>
        <w:rPr>
          <w:bCs/>
        </w:rPr>
      </w:pPr>
      <w:r w:rsidRPr="00270B85">
        <w:rPr>
          <w:bCs/>
        </w:rPr>
        <w:t xml:space="preserve">Projektová dokumentace na úpravu </w:t>
      </w:r>
      <w:r w:rsidR="00CF5062" w:rsidRPr="00270B85">
        <w:rPr>
          <w:bCs/>
        </w:rPr>
        <w:t>jímací soustavy</w:t>
      </w:r>
    </w:p>
    <w:p w14:paraId="3E72FE3A" w14:textId="57535074" w:rsidR="00394AB7" w:rsidRPr="00270B85" w:rsidRDefault="00394AB7" w:rsidP="000A5930">
      <w:pPr>
        <w:pStyle w:val="Odstavecseseznamem"/>
        <w:numPr>
          <w:ilvl w:val="0"/>
          <w:numId w:val="7"/>
        </w:numPr>
        <w:spacing w:after="60"/>
        <w:jc w:val="both"/>
        <w:rPr>
          <w:bCs/>
        </w:rPr>
      </w:pPr>
      <w:r w:rsidRPr="00270B85">
        <w:rPr>
          <w:bCs/>
        </w:rPr>
        <w:t>Položkový rozpočet</w:t>
      </w:r>
    </w:p>
    <w:p w14:paraId="32425D24" w14:textId="0E477081" w:rsidR="001027FE" w:rsidRPr="00270B85" w:rsidRDefault="001027FE" w:rsidP="000A5930">
      <w:pPr>
        <w:pStyle w:val="Odstavecseseznamem"/>
        <w:numPr>
          <w:ilvl w:val="0"/>
          <w:numId w:val="7"/>
        </w:numPr>
        <w:spacing w:after="60"/>
        <w:jc w:val="both"/>
        <w:rPr>
          <w:bCs/>
        </w:rPr>
      </w:pPr>
      <w:r w:rsidRPr="00270B85">
        <w:rPr>
          <w:bCs/>
        </w:rPr>
        <w:t>Zajištění instalace oprávněnou osobou s příslušnou certifikací</w:t>
      </w:r>
    </w:p>
    <w:p w14:paraId="4BF2A874" w14:textId="2EB19F61" w:rsidR="001E643C" w:rsidRPr="00270B85" w:rsidRDefault="001E643C" w:rsidP="000A5930">
      <w:pPr>
        <w:pStyle w:val="Odstavecseseznamem"/>
        <w:numPr>
          <w:ilvl w:val="0"/>
          <w:numId w:val="7"/>
        </w:numPr>
        <w:spacing w:after="60"/>
        <w:jc w:val="both"/>
        <w:rPr>
          <w:bCs/>
        </w:rPr>
      </w:pPr>
      <w:r w:rsidRPr="00270B85">
        <w:rPr>
          <w:bCs/>
        </w:rPr>
        <w:t>Instalace FVE včetně bateriového úložiště</w:t>
      </w:r>
    </w:p>
    <w:p w14:paraId="721A7899" w14:textId="3200D2AC" w:rsidR="001E643C" w:rsidRPr="00270B85" w:rsidRDefault="001E643C" w:rsidP="000A5930">
      <w:pPr>
        <w:pStyle w:val="Odstavecseseznamem"/>
        <w:numPr>
          <w:ilvl w:val="0"/>
          <w:numId w:val="7"/>
        </w:numPr>
        <w:spacing w:after="60"/>
        <w:jc w:val="both"/>
        <w:rPr>
          <w:bCs/>
        </w:rPr>
      </w:pPr>
      <w:r w:rsidRPr="00270B85">
        <w:rPr>
          <w:bCs/>
        </w:rPr>
        <w:t>Rekonstrukce střešní krytiny</w:t>
      </w:r>
    </w:p>
    <w:p w14:paraId="3B6E736B" w14:textId="6F98DB6C" w:rsidR="001E643C" w:rsidRPr="00270B85" w:rsidRDefault="001E643C" w:rsidP="000A5930">
      <w:pPr>
        <w:pStyle w:val="Odstavecseseznamem"/>
        <w:numPr>
          <w:ilvl w:val="0"/>
          <w:numId w:val="7"/>
        </w:numPr>
        <w:spacing w:after="60"/>
        <w:jc w:val="both"/>
        <w:rPr>
          <w:bCs/>
        </w:rPr>
      </w:pPr>
      <w:r w:rsidRPr="00270B85">
        <w:rPr>
          <w:bCs/>
        </w:rPr>
        <w:t>Rekonstrukce jímací soustavy</w:t>
      </w:r>
    </w:p>
    <w:p w14:paraId="75D5DFDA" w14:textId="3CFC2772" w:rsidR="00394AB7" w:rsidRPr="00270B85" w:rsidRDefault="00394AB7" w:rsidP="000A5930">
      <w:pPr>
        <w:pStyle w:val="Odstavecseseznamem"/>
        <w:numPr>
          <w:ilvl w:val="0"/>
          <w:numId w:val="7"/>
        </w:numPr>
        <w:spacing w:after="60"/>
        <w:jc w:val="both"/>
        <w:rPr>
          <w:bCs/>
        </w:rPr>
      </w:pPr>
      <w:r w:rsidRPr="00270B85">
        <w:rPr>
          <w:bCs/>
        </w:rPr>
        <w:t xml:space="preserve">Výchozí revize </w:t>
      </w:r>
      <w:r w:rsidR="00F67806" w:rsidRPr="00270B85">
        <w:rPr>
          <w:bCs/>
        </w:rPr>
        <w:t>FV</w:t>
      </w:r>
      <w:r w:rsidR="005B30B0" w:rsidRPr="00270B85">
        <w:rPr>
          <w:bCs/>
        </w:rPr>
        <w:t>E</w:t>
      </w:r>
    </w:p>
    <w:p w14:paraId="28F999B8" w14:textId="63344672" w:rsidR="00394AB7" w:rsidRPr="00270B85" w:rsidRDefault="00394AB7" w:rsidP="000A5930">
      <w:pPr>
        <w:pStyle w:val="Odstavecseseznamem"/>
        <w:numPr>
          <w:ilvl w:val="0"/>
          <w:numId w:val="7"/>
        </w:numPr>
        <w:spacing w:after="60"/>
        <w:jc w:val="both"/>
        <w:rPr>
          <w:bCs/>
        </w:rPr>
      </w:pPr>
      <w:r w:rsidRPr="00270B85">
        <w:rPr>
          <w:bCs/>
        </w:rPr>
        <w:t xml:space="preserve">Revize </w:t>
      </w:r>
      <w:r w:rsidR="00CF5062" w:rsidRPr="00270B85">
        <w:rPr>
          <w:bCs/>
        </w:rPr>
        <w:t>jímací soustavy</w:t>
      </w:r>
    </w:p>
    <w:p w14:paraId="49562FB6" w14:textId="20567683" w:rsidR="00BC3E56" w:rsidRPr="00270B85" w:rsidRDefault="00BC3E56" w:rsidP="000A5930">
      <w:pPr>
        <w:pStyle w:val="Odstavecseseznamem"/>
        <w:numPr>
          <w:ilvl w:val="0"/>
          <w:numId w:val="7"/>
        </w:numPr>
        <w:spacing w:after="60"/>
        <w:jc w:val="both"/>
        <w:rPr>
          <w:bCs/>
        </w:rPr>
      </w:pPr>
      <w:r w:rsidRPr="00270B85">
        <w:rPr>
          <w:bCs/>
        </w:rPr>
        <w:t xml:space="preserve">Instalace </w:t>
      </w:r>
      <w:r w:rsidR="005B30B0" w:rsidRPr="00270B85">
        <w:rPr>
          <w:bCs/>
        </w:rPr>
        <w:t>software pro monitoring a řízení jednotlivých FV</w:t>
      </w:r>
      <w:r w:rsidR="007F77FE" w:rsidRPr="00270B85">
        <w:rPr>
          <w:bCs/>
        </w:rPr>
        <w:t>S</w:t>
      </w:r>
      <w:r w:rsidR="005B30B0" w:rsidRPr="00270B85">
        <w:rPr>
          <w:bCs/>
        </w:rPr>
        <w:t xml:space="preserve"> </w:t>
      </w:r>
      <w:r w:rsidR="00A15B9B" w:rsidRPr="00270B85">
        <w:rPr>
          <w:bCs/>
        </w:rPr>
        <w:t>– možnost napojení na stávající systém centrálního řízení energetiky Města Opavy</w:t>
      </w:r>
    </w:p>
    <w:p w14:paraId="18C11239" w14:textId="2B9FA502" w:rsidR="00AB0E7C" w:rsidRPr="00270B85" w:rsidRDefault="00AB0E7C" w:rsidP="000A5930">
      <w:pPr>
        <w:pStyle w:val="Odstavecseseznamem"/>
        <w:numPr>
          <w:ilvl w:val="0"/>
          <w:numId w:val="7"/>
        </w:numPr>
        <w:spacing w:after="60"/>
        <w:jc w:val="both"/>
        <w:rPr>
          <w:bCs/>
        </w:rPr>
      </w:pPr>
      <w:r w:rsidRPr="00270B85">
        <w:rPr>
          <w:bCs/>
        </w:rPr>
        <w:t>Předání plných a výhradních práv k řídícím komponentám FV</w:t>
      </w:r>
      <w:r w:rsidR="007F77FE" w:rsidRPr="00270B85">
        <w:rPr>
          <w:bCs/>
        </w:rPr>
        <w:t>S</w:t>
      </w:r>
    </w:p>
    <w:p w14:paraId="1022D589" w14:textId="77777777" w:rsidR="005B30B0" w:rsidRPr="00270B85" w:rsidRDefault="005B30B0" w:rsidP="005B30B0">
      <w:pPr>
        <w:pStyle w:val="Odstavecseseznamem"/>
        <w:numPr>
          <w:ilvl w:val="0"/>
          <w:numId w:val="7"/>
        </w:numPr>
        <w:spacing w:after="60"/>
        <w:jc w:val="both"/>
        <w:rPr>
          <w:bCs/>
        </w:rPr>
      </w:pPr>
      <w:r w:rsidRPr="00270B85">
        <w:rPr>
          <w:bCs/>
        </w:rPr>
        <w:t>Certifikáty a data-sheety pro jednotlivé technologie prokazující splnění shody s požadavky investora</w:t>
      </w:r>
    </w:p>
    <w:p w14:paraId="0A8AF480" w14:textId="15DD1F38" w:rsidR="00394AB7" w:rsidRPr="00270B85" w:rsidRDefault="00394AB7" w:rsidP="000A5930">
      <w:pPr>
        <w:pStyle w:val="Odstavecseseznamem"/>
        <w:numPr>
          <w:ilvl w:val="0"/>
          <w:numId w:val="7"/>
        </w:numPr>
        <w:spacing w:after="60"/>
        <w:jc w:val="both"/>
        <w:rPr>
          <w:bCs/>
        </w:rPr>
      </w:pPr>
      <w:r w:rsidRPr="00270B85">
        <w:rPr>
          <w:bCs/>
        </w:rPr>
        <w:t xml:space="preserve">Návod na </w:t>
      </w:r>
      <w:r w:rsidR="005B30B0" w:rsidRPr="00270B85">
        <w:rPr>
          <w:bCs/>
        </w:rPr>
        <w:t>FV</w:t>
      </w:r>
      <w:r w:rsidR="007F77FE" w:rsidRPr="00270B85">
        <w:rPr>
          <w:bCs/>
        </w:rPr>
        <w:t>S</w:t>
      </w:r>
      <w:r w:rsidRPr="00270B85">
        <w:rPr>
          <w:bCs/>
        </w:rPr>
        <w:t>, včetně návodů dílčích částí (měnič, monitoring)</w:t>
      </w:r>
      <w:r w:rsidR="00844661" w:rsidRPr="00270B85">
        <w:rPr>
          <w:bCs/>
        </w:rPr>
        <w:t>.</w:t>
      </w:r>
    </w:p>
    <w:p w14:paraId="075EC202" w14:textId="2104A1D7" w:rsidR="005B30B0" w:rsidRPr="00270B85" w:rsidRDefault="005B30B0" w:rsidP="005B30B0">
      <w:pPr>
        <w:pStyle w:val="Odstavecseseznamem"/>
        <w:numPr>
          <w:ilvl w:val="0"/>
          <w:numId w:val="7"/>
        </w:numPr>
        <w:spacing w:after="60"/>
        <w:jc w:val="both"/>
        <w:rPr>
          <w:bCs/>
        </w:rPr>
      </w:pPr>
      <w:r w:rsidRPr="00270B85">
        <w:rPr>
          <w:bCs/>
        </w:rPr>
        <w:t>Předávací protokol k FV</w:t>
      </w:r>
      <w:r w:rsidR="007F77FE" w:rsidRPr="00270B85">
        <w:rPr>
          <w:bCs/>
        </w:rPr>
        <w:t>S</w:t>
      </w:r>
      <w:r w:rsidRPr="00270B85">
        <w:rPr>
          <w:bCs/>
        </w:rPr>
        <w:t xml:space="preserve"> </w:t>
      </w:r>
    </w:p>
    <w:p w14:paraId="7E4D8370" w14:textId="1D7F5AAA" w:rsidR="00114D25" w:rsidRPr="00270B85" w:rsidRDefault="00114D25" w:rsidP="005B30B0">
      <w:pPr>
        <w:pStyle w:val="Odstavecseseznamem"/>
        <w:numPr>
          <w:ilvl w:val="0"/>
          <w:numId w:val="7"/>
        </w:numPr>
        <w:spacing w:after="60"/>
        <w:jc w:val="both"/>
        <w:rPr>
          <w:bCs/>
        </w:rPr>
      </w:pPr>
      <w:r w:rsidRPr="00270B85">
        <w:rPr>
          <w:bCs/>
        </w:rPr>
        <w:t>UTP pro instalované FV</w:t>
      </w:r>
      <w:r w:rsidR="007F77FE" w:rsidRPr="00270B85">
        <w:rPr>
          <w:bCs/>
        </w:rPr>
        <w:t>S</w:t>
      </w:r>
    </w:p>
    <w:p w14:paraId="7D988E12" w14:textId="77960C84" w:rsidR="00CF5062" w:rsidRPr="00270B85" w:rsidRDefault="00CF5062" w:rsidP="005B30B0">
      <w:pPr>
        <w:pStyle w:val="Odstavecseseznamem"/>
        <w:numPr>
          <w:ilvl w:val="0"/>
          <w:numId w:val="7"/>
        </w:numPr>
        <w:spacing w:after="60"/>
        <w:jc w:val="both"/>
        <w:rPr>
          <w:bCs/>
        </w:rPr>
      </w:pPr>
      <w:r w:rsidRPr="00270B85">
        <w:rPr>
          <w:bCs/>
        </w:rPr>
        <w:t>Kladné stanovisko statika k realizaci FV</w:t>
      </w:r>
      <w:r w:rsidR="007F77FE" w:rsidRPr="00270B85">
        <w:rPr>
          <w:bCs/>
        </w:rPr>
        <w:t>S</w:t>
      </w:r>
      <w:r w:rsidR="00487200" w:rsidRPr="00270B85">
        <w:rPr>
          <w:bCs/>
        </w:rPr>
        <w:t xml:space="preserve"> na dotčeném objektu</w:t>
      </w:r>
    </w:p>
    <w:p w14:paraId="392D509F" w14:textId="40B6FC76" w:rsidR="009337F8" w:rsidRPr="00270B85" w:rsidRDefault="009337F8" w:rsidP="005B30B0">
      <w:pPr>
        <w:pStyle w:val="Odstavecseseznamem"/>
        <w:numPr>
          <w:ilvl w:val="0"/>
          <w:numId w:val="7"/>
        </w:numPr>
        <w:spacing w:after="60"/>
        <w:jc w:val="both"/>
        <w:rPr>
          <w:bCs/>
        </w:rPr>
      </w:pPr>
      <w:r w:rsidRPr="00270B85">
        <w:rPr>
          <w:bCs/>
        </w:rPr>
        <w:t>Protokol o prvním paralelním připojení</w:t>
      </w:r>
    </w:p>
    <w:p w14:paraId="47000FE9" w14:textId="5E0E65D5" w:rsidR="002071A9" w:rsidRPr="00270B85" w:rsidRDefault="002071A9" w:rsidP="005B30B0">
      <w:pPr>
        <w:pStyle w:val="Odstavecseseznamem"/>
        <w:numPr>
          <w:ilvl w:val="0"/>
          <w:numId w:val="7"/>
        </w:numPr>
        <w:spacing w:after="60"/>
        <w:jc w:val="both"/>
        <w:rPr>
          <w:bCs/>
        </w:rPr>
      </w:pPr>
      <w:r w:rsidRPr="00270B85">
        <w:rPr>
          <w:bCs/>
        </w:rPr>
        <w:t>Prokázání souladu VM s Pravidly provozování distribuční soustavy a umožnění trvalého provozu dle ČEZ Distribuce</w:t>
      </w:r>
    </w:p>
    <w:p w14:paraId="6323B0F3" w14:textId="50C08000" w:rsidR="00614A4D" w:rsidRPr="00B60D3E" w:rsidRDefault="00614A4D" w:rsidP="00394AB7">
      <w:pPr>
        <w:pStyle w:val="Textnormy"/>
        <w:tabs>
          <w:tab w:val="left" w:pos="8244"/>
        </w:tabs>
        <w:spacing w:after="0"/>
        <w:rPr>
          <w:rFonts w:ascii="Times New Roman" w:hAnsi="Times New Roman"/>
          <w:bCs/>
          <w:sz w:val="24"/>
          <w:szCs w:val="24"/>
        </w:rPr>
      </w:pPr>
      <w:r w:rsidRPr="00B60D3E">
        <w:rPr>
          <w:rFonts w:ascii="Times New Roman" w:hAnsi="Times New Roman"/>
          <w:b/>
          <w:sz w:val="24"/>
          <w:szCs w:val="24"/>
        </w:rPr>
        <w:lastRenderedPageBreak/>
        <w:t>POŽADAVKY</w:t>
      </w:r>
      <w:r w:rsidR="00A07927" w:rsidRPr="00B60D3E">
        <w:rPr>
          <w:rFonts w:ascii="Times New Roman" w:hAnsi="Times New Roman"/>
          <w:b/>
          <w:sz w:val="24"/>
          <w:szCs w:val="24"/>
        </w:rPr>
        <w:t xml:space="preserve"> NA TECHNOLOGIE</w:t>
      </w:r>
    </w:p>
    <w:p w14:paraId="7BB79461" w14:textId="77777777" w:rsidR="00A10FFB" w:rsidRPr="00B60D3E" w:rsidRDefault="00A10FFB" w:rsidP="006F572A">
      <w:pPr>
        <w:pStyle w:val="Textnormy"/>
        <w:tabs>
          <w:tab w:val="left" w:pos="8244"/>
        </w:tabs>
        <w:spacing w:after="0"/>
        <w:rPr>
          <w:rFonts w:ascii="Times New Roman" w:hAnsi="Times New Roman"/>
          <w:b/>
          <w:caps/>
          <w:sz w:val="24"/>
          <w:szCs w:val="24"/>
        </w:rPr>
      </w:pPr>
    </w:p>
    <w:p w14:paraId="05C24730" w14:textId="481E3039" w:rsidR="00394AB7" w:rsidRPr="00B60D3E" w:rsidRDefault="00844661" w:rsidP="00844661">
      <w:pPr>
        <w:pStyle w:val="Textnormy"/>
        <w:numPr>
          <w:ilvl w:val="0"/>
          <w:numId w:val="8"/>
        </w:numPr>
        <w:tabs>
          <w:tab w:val="left" w:pos="8244"/>
        </w:tabs>
        <w:spacing w:after="60"/>
        <w:rPr>
          <w:rFonts w:ascii="Times New Roman" w:hAnsi="Times New Roman"/>
          <w:b/>
          <w:i/>
          <w:iCs/>
          <w:sz w:val="24"/>
          <w:szCs w:val="24"/>
        </w:rPr>
      </w:pPr>
      <w:r w:rsidRPr="00B60D3E">
        <w:rPr>
          <w:rFonts w:ascii="Times New Roman" w:hAnsi="Times New Roman"/>
          <w:b/>
          <w:i/>
          <w:iCs/>
          <w:sz w:val="24"/>
          <w:szCs w:val="24"/>
        </w:rPr>
        <w:t>M</w:t>
      </w:r>
      <w:r w:rsidR="00394AB7" w:rsidRPr="00B60D3E">
        <w:rPr>
          <w:rFonts w:ascii="Times New Roman" w:hAnsi="Times New Roman"/>
          <w:b/>
          <w:i/>
          <w:iCs/>
          <w:sz w:val="24"/>
          <w:szCs w:val="24"/>
        </w:rPr>
        <w:t>ěniče</w:t>
      </w:r>
      <w:r w:rsidR="006F1FBB" w:rsidRPr="00B60D3E">
        <w:rPr>
          <w:rFonts w:ascii="Times New Roman" w:hAnsi="Times New Roman"/>
          <w:b/>
          <w:i/>
          <w:iCs/>
          <w:sz w:val="24"/>
          <w:szCs w:val="24"/>
        </w:rPr>
        <w:t xml:space="preserve"> síťové</w:t>
      </w:r>
      <w:r w:rsidR="00EC7A3B">
        <w:rPr>
          <w:rFonts w:ascii="Times New Roman" w:hAnsi="Times New Roman"/>
          <w:b/>
          <w:i/>
          <w:iCs/>
          <w:sz w:val="24"/>
          <w:szCs w:val="24"/>
        </w:rPr>
        <w:t xml:space="preserve"> napojené na distribuční síť</w:t>
      </w:r>
    </w:p>
    <w:p w14:paraId="17F4590D" w14:textId="01F1930D" w:rsidR="006F1FBB" w:rsidRPr="00B60D3E" w:rsidRDefault="006F1FBB" w:rsidP="000A5930">
      <w:pPr>
        <w:pStyle w:val="Odstavecseseznamem"/>
        <w:numPr>
          <w:ilvl w:val="0"/>
          <w:numId w:val="7"/>
        </w:numPr>
        <w:spacing w:after="60"/>
        <w:jc w:val="both"/>
        <w:rPr>
          <w:bCs/>
        </w:rPr>
      </w:pPr>
      <w:r w:rsidRPr="00B60D3E">
        <w:rPr>
          <w:bCs/>
        </w:rPr>
        <w:t>Vysokonapěťové</w:t>
      </w:r>
      <w:r w:rsidR="00911F4B" w:rsidRPr="00B60D3E">
        <w:rPr>
          <w:bCs/>
        </w:rPr>
        <w:t>, beztransformátorové</w:t>
      </w:r>
    </w:p>
    <w:p w14:paraId="41D18614" w14:textId="1882CA6C" w:rsidR="00394AB7" w:rsidRPr="00B60D3E" w:rsidRDefault="006F1FBB" w:rsidP="000A5930">
      <w:pPr>
        <w:pStyle w:val="Odstavecseseznamem"/>
        <w:numPr>
          <w:ilvl w:val="0"/>
          <w:numId w:val="7"/>
        </w:numPr>
        <w:spacing w:after="60"/>
        <w:jc w:val="both"/>
        <w:rPr>
          <w:bCs/>
        </w:rPr>
      </w:pPr>
      <w:r w:rsidRPr="00B60D3E">
        <w:rPr>
          <w:bCs/>
        </w:rPr>
        <w:t>Z</w:t>
      </w:r>
      <w:r w:rsidR="00394AB7" w:rsidRPr="00B60D3E">
        <w:rPr>
          <w:bCs/>
        </w:rPr>
        <w:t xml:space="preserve">áruka </w:t>
      </w:r>
      <w:r w:rsidR="008A4A34" w:rsidRPr="00B60D3E">
        <w:rPr>
          <w:bCs/>
        </w:rPr>
        <w:t xml:space="preserve">minimálně </w:t>
      </w:r>
      <w:r w:rsidR="00394AB7" w:rsidRPr="00B60D3E">
        <w:rPr>
          <w:bCs/>
        </w:rPr>
        <w:t>10 let</w:t>
      </w:r>
    </w:p>
    <w:p w14:paraId="55868335" w14:textId="6F6D5838" w:rsidR="00F0132A" w:rsidRPr="00B60D3E" w:rsidRDefault="00F0132A" w:rsidP="00F0132A">
      <w:pPr>
        <w:pStyle w:val="Odstavecseseznamem"/>
        <w:numPr>
          <w:ilvl w:val="0"/>
          <w:numId w:val="7"/>
        </w:numPr>
        <w:spacing w:after="60"/>
        <w:jc w:val="both"/>
        <w:rPr>
          <w:bCs/>
        </w:rPr>
      </w:pPr>
      <w:r w:rsidRPr="00B60D3E">
        <w:rPr>
          <w:bCs/>
        </w:rPr>
        <w:t>Umístění střídačů bude projednáno se zadavatelem v průběhu zpracovávání projektové dokumentace</w:t>
      </w:r>
    </w:p>
    <w:p w14:paraId="3638DE2E" w14:textId="4482AEDF" w:rsidR="00911F4B" w:rsidRPr="00B60D3E" w:rsidRDefault="00911F4B" w:rsidP="00F0132A">
      <w:pPr>
        <w:pStyle w:val="Odstavecseseznamem"/>
        <w:numPr>
          <w:ilvl w:val="0"/>
          <w:numId w:val="7"/>
        </w:numPr>
        <w:spacing w:after="60"/>
        <w:jc w:val="both"/>
        <w:rPr>
          <w:bCs/>
        </w:rPr>
      </w:pPr>
      <w:r w:rsidRPr="00B60D3E">
        <w:rPr>
          <w:bCs/>
          <w:color w:val="000000"/>
        </w:rPr>
        <w:t>Provozní teplota okolí minimálně v rozsahu -35 °C až +60 °C</w:t>
      </w:r>
    </w:p>
    <w:p w14:paraId="727D93D6" w14:textId="03C1DF75" w:rsidR="00911F4B" w:rsidRPr="00A2713D" w:rsidRDefault="00911F4B" w:rsidP="00F0132A">
      <w:pPr>
        <w:pStyle w:val="Odstavecseseznamem"/>
        <w:numPr>
          <w:ilvl w:val="0"/>
          <w:numId w:val="7"/>
        </w:numPr>
        <w:spacing w:after="60"/>
        <w:jc w:val="both"/>
        <w:rPr>
          <w:bCs/>
        </w:rPr>
      </w:pPr>
      <w:r w:rsidRPr="00B60D3E">
        <w:rPr>
          <w:bCs/>
          <w:color w:val="000000"/>
        </w:rPr>
        <w:t>Krytí minimálně IP65</w:t>
      </w:r>
    </w:p>
    <w:p w14:paraId="18F9FD75" w14:textId="65A11181" w:rsidR="00844661" w:rsidRPr="00B60D3E" w:rsidRDefault="00844661" w:rsidP="00844661">
      <w:pPr>
        <w:pStyle w:val="Odstavecseseznamem"/>
        <w:spacing w:after="60"/>
        <w:rPr>
          <w:bCs/>
        </w:rPr>
      </w:pPr>
    </w:p>
    <w:p w14:paraId="1718EB35" w14:textId="3B025B0D" w:rsidR="006F1FBB" w:rsidRPr="00B60D3E" w:rsidRDefault="006F1FBB" w:rsidP="00844661">
      <w:pPr>
        <w:pStyle w:val="Textnormy"/>
        <w:numPr>
          <w:ilvl w:val="0"/>
          <w:numId w:val="8"/>
        </w:numPr>
        <w:tabs>
          <w:tab w:val="left" w:pos="8244"/>
        </w:tabs>
        <w:spacing w:after="60"/>
        <w:rPr>
          <w:rFonts w:ascii="Times New Roman" w:hAnsi="Times New Roman"/>
          <w:b/>
          <w:i/>
          <w:iCs/>
          <w:sz w:val="24"/>
          <w:szCs w:val="24"/>
        </w:rPr>
      </w:pPr>
      <w:r w:rsidRPr="00B60D3E">
        <w:rPr>
          <w:rFonts w:ascii="Times New Roman" w:hAnsi="Times New Roman"/>
          <w:b/>
          <w:i/>
          <w:iCs/>
          <w:sz w:val="24"/>
          <w:szCs w:val="24"/>
        </w:rPr>
        <w:t>Měniče hybridní</w:t>
      </w:r>
      <w:r w:rsidR="00EC7A3B" w:rsidRPr="00EC7A3B">
        <w:rPr>
          <w:rFonts w:ascii="Times New Roman" w:hAnsi="Times New Roman"/>
          <w:b/>
          <w:i/>
          <w:iCs/>
          <w:sz w:val="24"/>
          <w:szCs w:val="24"/>
        </w:rPr>
        <w:t xml:space="preserve"> </w:t>
      </w:r>
      <w:r w:rsidR="00EC7A3B">
        <w:rPr>
          <w:rFonts w:ascii="Times New Roman" w:hAnsi="Times New Roman"/>
          <w:b/>
          <w:i/>
          <w:iCs/>
          <w:sz w:val="24"/>
          <w:szCs w:val="24"/>
        </w:rPr>
        <w:t>napojené na distribuční síť</w:t>
      </w:r>
    </w:p>
    <w:p w14:paraId="25A02EF7" w14:textId="57060CB4" w:rsidR="006F1FBB" w:rsidRPr="00B60D3E" w:rsidRDefault="006F1FBB" w:rsidP="006F1FBB">
      <w:pPr>
        <w:pStyle w:val="Odstavecseseznamem"/>
        <w:numPr>
          <w:ilvl w:val="0"/>
          <w:numId w:val="7"/>
        </w:numPr>
        <w:spacing w:after="60"/>
        <w:jc w:val="both"/>
        <w:rPr>
          <w:bCs/>
        </w:rPr>
      </w:pPr>
      <w:r w:rsidRPr="00B60D3E">
        <w:rPr>
          <w:bCs/>
        </w:rPr>
        <w:t>Nízkonapěťové, hybridní, asymetrické, 3 fazové</w:t>
      </w:r>
    </w:p>
    <w:p w14:paraId="59E4704D" w14:textId="1F1B4753" w:rsidR="004F292E" w:rsidRPr="00B60D3E" w:rsidRDefault="004F292E" w:rsidP="006F1FBB">
      <w:pPr>
        <w:pStyle w:val="Odstavecseseznamem"/>
        <w:numPr>
          <w:ilvl w:val="0"/>
          <w:numId w:val="7"/>
        </w:numPr>
        <w:spacing w:after="60"/>
        <w:jc w:val="both"/>
        <w:rPr>
          <w:bCs/>
        </w:rPr>
      </w:pPr>
      <w:r w:rsidRPr="00B60D3E">
        <w:rPr>
          <w:bCs/>
        </w:rPr>
        <w:t xml:space="preserve">Transformátorové </w:t>
      </w:r>
    </w:p>
    <w:p w14:paraId="3AD4FF8D" w14:textId="2B141A0D" w:rsidR="004F292E" w:rsidRPr="00B60D3E" w:rsidRDefault="004F292E" w:rsidP="006F1FBB">
      <w:pPr>
        <w:pStyle w:val="Odstavecseseznamem"/>
        <w:numPr>
          <w:ilvl w:val="0"/>
          <w:numId w:val="7"/>
        </w:numPr>
        <w:spacing w:after="60"/>
        <w:jc w:val="both"/>
        <w:rPr>
          <w:bCs/>
        </w:rPr>
      </w:pPr>
      <w:r w:rsidRPr="00B60D3E">
        <w:rPr>
          <w:bCs/>
        </w:rPr>
        <w:t xml:space="preserve">Provozní teplota okolí </w:t>
      </w:r>
      <w:r w:rsidRPr="00B60D3E">
        <w:rPr>
          <w:bCs/>
          <w:color w:val="000000"/>
        </w:rPr>
        <w:t>min. v rozsahu -35 °C až +60 °C</w:t>
      </w:r>
    </w:p>
    <w:p w14:paraId="359AF425" w14:textId="4D174EC1" w:rsidR="004F292E" w:rsidRPr="00B60D3E" w:rsidRDefault="004F292E" w:rsidP="006F1FBB">
      <w:pPr>
        <w:pStyle w:val="Odstavecseseznamem"/>
        <w:numPr>
          <w:ilvl w:val="0"/>
          <w:numId w:val="7"/>
        </w:numPr>
        <w:spacing w:after="60"/>
        <w:jc w:val="both"/>
        <w:rPr>
          <w:bCs/>
        </w:rPr>
      </w:pPr>
      <w:r w:rsidRPr="00B60D3E">
        <w:rPr>
          <w:bCs/>
          <w:color w:val="000000"/>
        </w:rPr>
        <w:t>Krytí minimálně IP65</w:t>
      </w:r>
    </w:p>
    <w:p w14:paraId="0D367A8C" w14:textId="77777777" w:rsidR="006F1FBB" w:rsidRPr="00B60D3E" w:rsidRDefault="006F1FBB" w:rsidP="006F1FBB">
      <w:pPr>
        <w:pStyle w:val="Odstavecseseznamem"/>
        <w:numPr>
          <w:ilvl w:val="0"/>
          <w:numId w:val="7"/>
        </w:numPr>
        <w:spacing w:after="60"/>
        <w:jc w:val="both"/>
        <w:rPr>
          <w:bCs/>
        </w:rPr>
      </w:pPr>
      <w:r w:rsidRPr="00B60D3E">
        <w:rPr>
          <w:bCs/>
        </w:rPr>
        <w:t>Záruka minimálně 10 let</w:t>
      </w:r>
    </w:p>
    <w:p w14:paraId="7E0804E7" w14:textId="35D969BC" w:rsidR="006F1FBB" w:rsidRPr="00B60D3E" w:rsidRDefault="006F1FBB" w:rsidP="006F1FBB">
      <w:pPr>
        <w:pStyle w:val="Odstavecseseznamem"/>
        <w:numPr>
          <w:ilvl w:val="0"/>
          <w:numId w:val="7"/>
        </w:numPr>
        <w:spacing w:after="60"/>
        <w:jc w:val="both"/>
        <w:rPr>
          <w:bCs/>
        </w:rPr>
      </w:pPr>
      <w:r w:rsidRPr="00B60D3E">
        <w:rPr>
          <w:bCs/>
        </w:rPr>
        <w:t>Kompatibilita se síťovými měniči</w:t>
      </w:r>
    </w:p>
    <w:p w14:paraId="14B10D07" w14:textId="77777777" w:rsidR="006F1FBB" w:rsidRPr="00B60D3E" w:rsidRDefault="006F1FBB" w:rsidP="006F1FBB">
      <w:pPr>
        <w:pStyle w:val="Odstavecseseznamem"/>
        <w:numPr>
          <w:ilvl w:val="0"/>
          <w:numId w:val="7"/>
        </w:numPr>
        <w:spacing w:after="60"/>
        <w:jc w:val="both"/>
        <w:rPr>
          <w:bCs/>
        </w:rPr>
      </w:pPr>
      <w:r w:rsidRPr="00B60D3E">
        <w:rPr>
          <w:bCs/>
        </w:rPr>
        <w:t>Umístění střídačů bude projednáno se zadavatelem v průběhu zpracovávání projektové dokumentace</w:t>
      </w:r>
    </w:p>
    <w:p w14:paraId="6C6C91EA" w14:textId="77777777" w:rsidR="006F1FBB" w:rsidRPr="00B60D3E" w:rsidRDefault="006F1FBB" w:rsidP="006F1FBB">
      <w:pPr>
        <w:pStyle w:val="Textnormy"/>
        <w:tabs>
          <w:tab w:val="left" w:pos="8244"/>
        </w:tabs>
        <w:spacing w:after="60"/>
        <w:rPr>
          <w:rFonts w:ascii="Times New Roman" w:hAnsi="Times New Roman"/>
          <w:b/>
          <w:i/>
          <w:iCs/>
          <w:sz w:val="24"/>
          <w:szCs w:val="24"/>
        </w:rPr>
      </w:pPr>
    </w:p>
    <w:p w14:paraId="1E1188E8" w14:textId="413E88F5" w:rsidR="00394AB7" w:rsidRPr="00B60D3E" w:rsidRDefault="00394AB7" w:rsidP="00844661">
      <w:pPr>
        <w:pStyle w:val="Textnormy"/>
        <w:numPr>
          <w:ilvl w:val="0"/>
          <w:numId w:val="8"/>
        </w:numPr>
        <w:tabs>
          <w:tab w:val="left" w:pos="8244"/>
        </w:tabs>
        <w:spacing w:after="60"/>
        <w:rPr>
          <w:rFonts w:ascii="Times New Roman" w:hAnsi="Times New Roman"/>
          <w:b/>
          <w:i/>
          <w:iCs/>
          <w:sz w:val="24"/>
          <w:szCs w:val="24"/>
        </w:rPr>
      </w:pPr>
      <w:r w:rsidRPr="00B60D3E">
        <w:rPr>
          <w:rFonts w:ascii="Times New Roman" w:hAnsi="Times New Roman"/>
          <w:b/>
          <w:i/>
          <w:iCs/>
          <w:sz w:val="24"/>
          <w:szCs w:val="24"/>
        </w:rPr>
        <w:t>FV panely</w:t>
      </w:r>
    </w:p>
    <w:p w14:paraId="21BDE561" w14:textId="15961886" w:rsidR="00394AB7" w:rsidRPr="00B60D3E" w:rsidRDefault="00394AB7" w:rsidP="00ED35B7">
      <w:pPr>
        <w:pStyle w:val="Odstavecseseznamem"/>
        <w:numPr>
          <w:ilvl w:val="0"/>
          <w:numId w:val="7"/>
        </w:numPr>
        <w:spacing w:after="60"/>
        <w:jc w:val="both"/>
        <w:rPr>
          <w:bCs/>
        </w:rPr>
      </w:pPr>
      <w:r w:rsidRPr="00B60D3E">
        <w:rPr>
          <w:bCs/>
        </w:rPr>
        <w:t>Monokrystalické</w:t>
      </w:r>
      <w:r w:rsidR="00844661" w:rsidRPr="00B60D3E">
        <w:rPr>
          <w:bCs/>
        </w:rPr>
        <w:t>;</w:t>
      </w:r>
    </w:p>
    <w:p w14:paraId="0A736AA4" w14:textId="73FD5030" w:rsidR="007403FD" w:rsidRPr="00B60D3E" w:rsidRDefault="006F1FBB" w:rsidP="00ED35B7">
      <w:pPr>
        <w:pStyle w:val="Odstavecseseznamem"/>
        <w:numPr>
          <w:ilvl w:val="0"/>
          <w:numId w:val="7"/>
        </w:numPr>
        <w:spacing w:after="60"/>
        <w:jc w:val="both"/>
        <w:rPr>
          <w:bCs/>
        </w:rPr>
      </w:pPr>
      <w:r w:rsidRPr="00B60D3E">
        <w:rPr>
          <w:bCs/>
        </w:rPr>
        <w:t>P</w:t>
      </w:r>
      <w:r w:rsidR="007403FD" w:rsidRPr="00B60D3E">
        <w:rPr>
          <w:bCs/>
        </w:rPr>
        <w:t>rovedení full-black</w:t>
      </w:r>
      <w:r w:rsidR="008B221F" w:rsidRPr="00B60D3E">
        <w:rPr>
          <w:bCs/>
        </w:rPr>
        <w:t>;</w:t>
      </w:r>
      <w:r w:rsidR="00614BA7" w:rsidRPr="00B60D3E">
        <w:rPr>
          <w:bCs/>
        </w:rPr>
        <w:t xml:space="preserve"> glass-glass</w:t>
      </w:r>
    </w:p>
    <w:p w14:paraId="3630C846" w14:textId="0A74B19D" w:rsidR="00614BA7" w:rsidRPr="00B60D3E" w:rsidRDefault="00614BA7" w:rsidP="00ED35B7">
      <w:pPr>
        <w:pStyle w:val="Odstavecseseznamem"/>
        <w:numPr>
          <w:ilvl w:val="0"/>
          <w:numId w:val="7"/>
        </w:numPr>
        <w:spacing w:after="60"/>
        <w:jc w:val="both"/>
        <w:rPr>
          <w:bCs/>
        </w:rPr>
      </w:pPr>
      <w:r w:rsidRPr="00B60D3E">
        <w:rPr>
          <w:bCs/>
        </w:rPr>
        <w:t>Jmenovitý výkon minimálně 480 Wp</w:t>
      </w:r>
    </w:p>
    <w:p w14:paraId="412EF569" w14:textId="2828ED53" w:rsidR="00614BA7" w:rsidRPr="00B60D3E" w:rsidRDefault="00614BA7" w:rsidP="00ED35B7">
      <w:pPr>
        <w:pStyle w:val="Odstavecseseznamem"/>
        <w:numPr>
          <w:ilvl w:val="0"/>
          <w:numId w:val="7"/>
        </w:numPr>
        <w:spacing w:after="60"/>
        <w:jc w:val="both"/>
        <w:rPr>
          <w:bCs/>
        </w:rPr>
      </w:pPr>
      <w:r w:rsidRPr="00B60D3E">
        <w:rPr>
          <w:bCs/>
        </w:rPr>
        <w:t xml:space="preserve">Provozní teplota minimálně v rozsahu </w:t>
      </w:r>
      <w:r w:rsidRPr="00B60D3E">
        <w:rPr>
          <w:color w:val="000000"/>
        </w:rPr>
        <w:t>-40 °C až + 85 °C</w:t>
      </w:r>
    </w:p>
    <w:p w14:paraId="0D157D74" w14:textId="0A152A56" w:rsidR="00394AB7" w:rsidRPr="00B60D3E" w:rsidRDefault="00394AB7" w:rsidP="00ED35B7">
      <w:pPr>
        <w:pStyle w:val="Odstavecseseznamem"/>
        <w:numPr>
          <w:ilvl w:val="0"/>
          <w:numId w:val="7"/>
        </w:numPr>
        <w:spacing w:after="60"/>
        <w:jc w:val="both"/>
        <w:rPr>
          <w:bCs/>
        </w:rPr>
      </w:pPr>
      <w:r w:rsidRPr="00B60D3E">
        <w:rPr>
          <w:bCs/>
        </w:rPr>
        <w:t xml:space="preserve">Garance výrobce o degradaci nominální kapacity panelu o maximálně 15 % </w:t>
      </w:r>
      <w:r w:rsidR="000A5930" w:rsidRPr="00B60D3E">
        <w:rPr>
          <w:bCs/>
        </w:rPr>
        <w:br/>
      </w:r>
      <w:r w:rsidRPr="00B60D3E">
        <w:rPr>
          <w:bCs/>
        </w:rPr>
        <w:t>po 30-ti letech</w:t>
      </w:r>
      <w:r w:rsidR="008446DC" w:rsidRPr="00B60D3E">
        <w:rPr>
          <w:bCs/>
        </w:rPr>
        <w:t xml:space="preserve"> provozu</w:t>
      </w:r>
      <w:r w:rsidR="008B221F" w:rsidRPr="00B60D3E">
        <w:rPr>
          <w:bCs/>
        </w:rPr>
        <w:t>;</w:t>
      </w:r>
    </w:p>
    <w:p w14:paraId="0C7A7BFF" w14:textId="1E9DB6F8" w:rsidR="00394AB7" w:rsidRPr="00B60D3E" w:rsidRDefault="00394AB7" w:rsidP="00ED35B7">
      <w:pPr>
        <w:pStyle w:val="Odstavecseseznamem"/>
        <w:numPr>
          <w:ilvl w:val="0"/>
          <w:numId w:val="7"/>
        </w:numPr>
        <w:spacing w:after="60"/>
        <w:jc w:val="both"/>
        <w:rPr>
          <w:bCs/>
        </w:rPr>
      </w:pPr>
      <w:r w:rsidRPr="00B60D3E">
        <w:rPr>
          <w:bCs/>
        </w:rPr>
        <w:t>Záruka na provedení</w:t>
      </w:r>
      <w:r w:rsidR="00AA3F8E" w:rsidRPr="00B60D3E">
        <w:rPr>
          <w:bCs/>
        </w:rPr>
        <w:t xml:space="preserve"> </w:t>
      </w:r>
      <w:r w:rsidR="005850D9" w:rsidRPr="00B60D3E">
        <w:rPr>
          <w:bCs/>
        </w:rPr>
        <w:t xml:space="preserve">minimálně </w:t>
      </w:r>
      <w:r w:rsidR="006F1FBB" w:rsidRPr="00B60D3E">
        <w:rPr>
          <w:bCs/>
        </w:rPr>
        <w:t>20</w:t>
      </w:r>
      <w:r w:rsidRPr="00B60D3E">
        <w:rPr>
          <w:bCs/>
        </w:rPr>
        <w:t xml:space="preserve"> let</w:t>
      </w:r>
    </w:p>
    <w:p w14:paraId="51F3A999" w14:textId="2BC423CA" w:rsidR="00394AB7" w:rsidRPr="00B60D3E" w:rsidRDefault="00394AB7" w:rsidP="00ED35B7">
      <w:pPr>
        <w:pStyle w:val="Odstavecseseznamem"/>
        <w:numPr>
          <w:ilvl w:val="0"/>
          <w:numId w:val="7"/>
        </w:numPr>
        <w:spacing w:after="60"/>
        <w:jc w:val="both"/>
        <w:rPr>
          <w:bCs/>
        </w:rPr>
      </w:pPr>
      <w:r w:rsidRPr="00B60D3E">
        <w:rPr>
          <w:bCs/>
        </w:rPr>
        <w:t xml:space="preserve">Minimální účinnost </w:t>
      </w:r>
      <w:r w:rsidR="00D62C94" w:rsidRPr="00B60D3E">
        <w:rPr>
          <w:bCs/>
        </w:rPr>
        <w:t>22</w:t>
      </w:r>
      <w:r w:rsidRPr="00B60D3E">
        <w:rPr>
          <w:bCs/>
        </w:rPr>
        <w:t xml:space="preserve"> %</w:t>
      </w:r>
    </w:p>
    <w:p w14:paraId="0E52E231" w14:textId="60BAEE49" w:rsidR="008B2746" w:rsidRPr="00B60D3E" w:rsidRDefault="006F1FBB" w:rsidP="00ED35B7">
      <w:pPr>
        <w:pStyle w:val="Odstavecseseznamem"/>
        <w:numPr>
          <w:ilvl w:val="0"/>
          <w:numId w:val="7"/>
        </w:numPr>
        <w:spacing w:after="60"/>
        <w:jc w:val="both"/>
        <w:rPr>
          <w:bCs/>
        </w:rPr>
      </w:pPr>
      <w:r w:rsidRPr="00B60D3E">
        <w:rPr>
          <w:bCs/>
        </w:rPr>
        <w:t>Z</w:t>
      </w:r>
      <w:r w:rsidR="008B2746" w:rsidRPr="00B60D3E">
        <w:rPr>
          <w:bCs/>
        </w:rPr>
        <w:t>atížení větrem/sněhem</w:t>
      </w:r>
      <w:r w:rsidRPr="00B60D3E">
        <w:rPr>
          <w:bCs/>
        </w:rPr>
        <w:t xml:space="preserve"> minimálně</w:t>
      </w:r>
      <w:r w:rsidR="008B2746" w:rsidRPr="00B60D3E">
        <w:rPr>
          <w:bCs/>
        </w:rPr>
        <w:t xml:space="preserve"> 2 400 Pa/5 400 Pa;</w:t>
      </w:r>
    </w:p>
    <w:p w14:paraId="3E19C22E" w14:textId="3016DDE1" w:rsidR="00331213" w:rsidRPr="00B60D3E" w:rsidRDefault="00331213" w:rsidP="00ED35B7">
      <w:pPr>
        <w:pStyle w:val="Odstavecseseznamem"/>
        <w:numPr>
          <w:ilvl w:val="0"/>
          <w:numId w:val="7"/>
        </w:numPr>
        <w:spacing w:after="60"/>
        <w:jc w:val="both"/>
        <w:rPr>
          <w:bCs/>
        </w:rPr>
      </w:pPr>
      <w:r w:rsidRPr="00B60D3E">
        <w:rPr>
          <w:bCs/>
        </w:rPr>
        <w:t xml:space="preserve">Návrh a rozložení </w:t>
      </w:r>
      <w:r w:rsidR="00E57144" w:rsidRPr="00B60D3E">
        <w:rPr>
          <w:bCs/>
        </w:rPr>
        <w:t xml:space="preserve">jednotlivých panelů je v kompetenci dodavatele. Umístění </w:t>
      </w:r>
      <w:r w:rsidR="00ED029B" w:rsidRPr="00B60D3E">
        <w:rPr>
          <w:bCs/>
        </w:rPr>
        <w:t>FV</w:t>
      </w:r>
      <w:r w:rsidR="00D75426" w:rsidRPr="00B60D3E">
        <w:rPr>
          <w:bCs/>
        </w:rPr>
        <w:t xml:space="preserve"> panelů však musí být projednáno se zadavatelem v průběhu zpracování </w:t>
      </w:r>
      <w:r w:rsidR="00DD34CD" w:rsidRPr="00B60D3E">
        <w:rPr>
          <w:bCs/>
        </w:rPr>
        <w:t>projektové dokumentace</w:t>
      </w:r>
      <w:r w:rsidR="00D75426" w:rsidRPr="00B60D3E">
        <w:rPr>
          <w:bCs/>
        </w:rPr>
        <w:t>.</w:t>
      </w:r>
    </w:p>
    <w:p w14:paraId="2062B746" w14:textId="77777777" w:rsidR="00844661" w:rsidRPr="00B60D3E" w:rsidRDefault="00844661" w:rsidP="00844661">
      <w:pPr>
        <w:pStyle w:val="Odstavecseseznamem"/>
        <w:spacing w:after="60"/>
        <w:rPr>
          <w:bCs/>
        </w:rPr>
      </w:pPr>
    </w:p>
    <w:p w14:paraId="2409CDC7" w14:textId="5AFEAAC7" w:rsidR="00394AB7" w:rsidRPr="00B60D3E" w:rsidRDefault="00394AB7" w:rsidP="009D20A2">
      <w:pPr>
        <w:pStyle w:val="Textnormy"/>
        <w:numPr>
          <w:ilvl w:val="0"/>
          <w:numId w:val="8"/>
        </w:numPr>
        <w:tabs>
          <w:tab w:val="left" w:pos="8244"/>
        </w:tabs>
        <w:spacing w:after="60"/>
        <w:rPr>
          <w:rFonts w:ascii="Times New Roman" w:hAnsi="Times New Roman"/>
          <w:b/>
          <w:i/>
          <w:iCs/>
          <w:sz w:val="24"/>
          <w:szCs w:val="24"/>
        </w:rPr>
      </w:pPr>
      <w:r w:rsidRPr="00B60D3E">
        <w:rPr>
          <w:rFonts w:ascii="Times New Roman" w:hAnsi="Times New Roman"/>
          <w:b/>
          <w:i/>
          <w:iCs/>
          <w:sz w:val="24"/>
          <w:szCs w:val="24"/>
        </w:rPr>
        <w:t>Bateriové úložiště</w:t>
      </w:r>
    </w:p>
    <w:p w14:paraId="27280F8E" w14:textId="51A35654" w:rsidR="00394AB7" w:rsidRPr="00B60D3E" w:rsidRDefault="00394AB7" w:rsidP="008B221F">
      <w:pPr>
        <w:pStyle w:val="Odstavecseseznamem"/>
        <w:numPr>
          <w:ilvl w:val="0"/>
          <w:numId w:val="7"/>
        </w:numPr>
        <w:spacing w:after="60"/>
        <w:rPr>
          <w:bCs/>
        </w:rPr>
      </w:pPr>
      <w:r w:rsidRPr="00B60D3E">
        <w:rPr>
          <w:bCs/>
        </w:rPr>
        <w:t>Kapacita</w:t>
      </w:r>
      <w:r w:rsidR="00CA0B21" w:rsidRPr="00B60D3E">
        <w:rPr>
          <w:bCs/>
        </w:rPr>
        <w:t xml:space="preserve"> </w:t>
      </w:r>
      <w:r w:rsidR="006F1FBB" w:rsidRPr="00B60D3E">
        <w:rPr>
          <w:bCs/>
        </w:rPr>
        <w:t>kontinuální nabíjení/</w:t>
      </w:r>
      <w:r w:rsidRPr="00B60D3E">
        <w:rPr>
          <w:bCs/>
        </w:rPr>
        <w:t xml:space="preserve">vybíjení </w:t>
      </w:r>
      <w:r w:rsidR="006F1FBB" w:rsidRPr="00B60D3E">
        <w:rPr>
          <w:bCs/>
        </w:rPr>
        <w:t xml:space="preserve">bateriových modulů </w:t>
      </w:r>
      <w:r w:rsidRPr="00B60D3E">
        <w:rPr>
          <w:bCs/>
        </w:rPr>
        <w:t xml:space="preserve">minimálně </w:t>
      </w:r>
      <w:r w:rsidR="006F1FBB" w:rsidRPr="00B60D3E">
        <w:rPr>
          <w:bCs/>
        </w:rPr>
        <w:t>1</w:t>
      </w:r>
      <w:r w:rsidR="00CA0B21" w:rsidRPr="00B60D3E">
        <w:rPr>
          <w:bCs/>
        </w:rPr>
        <w:t xml:space="preserve"> </w:t>
      </w:r>
      <w:r w:rsidRPr="00B60D3E">
        <w:rPr>
          <w:bCs/>
        </w:rPr>
        <w:t>C</w:t>
      </w:r>
      <w:r w:rsidR="008B221F" w:rsidRPr="00B60D3E">
        <w:rPr>
          <w:bCs/>
        </w:rPr>
        <w:t>;</w:t>
      </w:r>
    </w:p>
    <w:p w14:paraId="63D98CE3" w14:textId="1912481B" w:rsidR="00754164" w:rsidRPr="00B60D3E" w:rsidRDefault="00394AB7" w:rsidP="008B2746">
      <w:pPr>
        <w:pStyle w:val="Odstavecseseznamem"/>
        <w:numPr>
          <w:ilvl w:val="0"/>
          <w:numId w:val="7"/>
        </w:numPr>
        <w:spacing w:after="60"/>
        <w:rPr>
          <w:bCs/>
        </w:rPr>
      </w:pPr>
      <w:r w:rsidRPr="00B60D3E">
        <w:rPr>
          <w:bCs/>
        </w:rPr>
        <w:t xml:space="preserve">Záruka </w:t>
      </w:r>
      <w:r w:rsidR="007F7CAF" w:rsidRPr="00B60D3E">
        <w:rPr>
          <w:bCs/>
        </w:rPr>
        <w:t xml:space="preserve">minimálně </w:t>
      </w:r>
      <w:r w:rsidRPr="00B60D3E">
        <w:rPr>
          <w:bCs/>
        </w:rPr>
        <w:t xml:space="preserve">6000 cyklů nebo </w:t>
      </w:r>
      <w:r w:rsidR="007F7CAF" w:rsidRPr="00B60D3E">
        <w:rPr>
          <w:bCs/>
        </w:rPr>
        <w:t xml:space="preserve">minimálně </w:t>
      </w:r>
      <w:r w:rsidRPr="00B60D3E">
        <w:rPr>
          <w:bCs/>
        </w:rPr>
        <w:t xml:space="preserve">10 let při </w:t>
      </w:r>
      <w:r w:rsidR="00EB41CB" w:rsidRPr="00B60D3E">
        <w:rPr>
          <w:bCs/>
        </w:rPr>
        <w:t>9</w:t>
      </w:r>
      <w:r w:rsidRPr="00B60D3E">
        <w:rPr>
          <w:bCs/>
        </w:rPr>
        <w:t>0 % DOD</w:t>
      </w:r>
      <w:r w:rsidR="00194939" w:rsidRPr="00B60D3E">
        <w:rPr>
          <w:bCs/>
        </w:rPr>
        <w:t>;</w:t>
      </w:r>
    </w:p>
    <w:p w14:paraId="3E0415CE" w14:textId="4D1C72CB" w:rsidR="00FE41FE" w:rsidRPr="00B60D3E" w:rsidRDefault="00FE41FE" w:rsidP="008B2746">
      <w:pPr>
        <w:pStyle w:val="Odstavecseseznamem"/>
        <w:numPr>
          <w:ilvl w:val="0"/>
          <w:numId w:val="7"/>
        </w:numPr>
        <w:spacing w:after="60"/>
        <w:rPr>
          <w:bCs/>
        </w:rPr>
      </w:pPr>
      <w:r w:rsidRPr="00B60D3E">
        <w:rPr>
          <w:bCs/>
        </w:rPr>
        <w:t xml:space="preserve">Bateriový střídač musí umožňovat řízení nadřazeným systémem </w:t>
      </w:r>
    </w:p>
    <w:p w14:paraId="65F454BD" w14:textId="5FA452E3" w:rsidR="006F1FBB" w:rsidRPr="00B60D3E" w:rsidRDefault="006F1FBB" w:rsidP="008B2746">
      <w:pPr>
        <w:pStyle w:val="Odstavecseseznamem"/>
        <w:numPr>
          <w:ilvl w:val="0"/>
          <w:numId w:val="7"/>
        </w:numPr>
        <w:spacing w:after="60"/>
        <w:rPr>
          <w:bCs/>
        </w:rPr>
      </w:pPr>
      <w:r w:rsidRPr="00B60D3E">
        <w:rPr>
          <w:bCs/>
        </w:rPr>
        <w:t xml:space="preserve">Nízkonapěťové </w:t>
      </w:r>
    </w:p>
    <w:p w14:paraId="24A305EA" w14:textId="1C4DA519" w:rsidR="00614BA7" w:rsidRPr="00B60D3E" w:rsidRDefault="00614BA7" w:rsidP="008B2746">
      <w:pPr>
        <w:pStyle w:val="Odstavecseseznamem"/>
        <w:numPr>
          <w:ilvl w:val="0"/>
          <w:numId w:val="7"/>
        </w:numPr>
        <w:spacing w:after="60"/>
        <w:rPr>
          <w:bCs/>
        </w:rPr>
      </w:pPr>
      <w:r w:rsidRPr="00B60D3E">
        <w:rPr>
          <w:bCs/>
        </w:rPr>
        <w:t>Články technologie LFP nebo LTO</w:t>
      </w:r>
    </w:p>
    <w:p w14:paraId="2810B189" w14:textId="3002C06E" w:rsidR="00614BA7" w:rsidRPr="00B60D3E" w:rsidRDefault="00614BA7" w:rsidP="008B2746">
      <w:pPr>
        <w:pStyle w:val="Odstavecseseznamem"/>
        <w:numPr>
          <w:ilvl w:val="0"/>
          <w:numId w:val="7"/>
        </w:numPr>
        <w:spacing w:after="60"/>
        <w:rPr>
          <w:bCs/>
        </w:rPr>
      </w:pPr>
      <w:r w:rsidRPr="00B60D3E">
        <w:rPr>
          <w:bCs/>
        </w:rPr>
        <w:t>Aktivní vyhřívání bateriových článků</w:t>
      </w:r>
    </w:p>
    <w:p w14:paraId="1AA42C5E" w14:textId="10F71B29" w:rsidR="00614BA7" w:rsidRPr="00B60D3E" w:rsidRDefault="00614BA7" w:rsidP="008B2746">
      <w:pPr>
        <w:pStyle w:val="Odstavecseseznamem"/>
        <w:numPr>
          <w:ilvl w:val="0"/>
          <w:numId w:val="7"/>
        </w:numPr>
        <w:spacing w:after="60"/>
        <w:rPr>
          <w:bCs/>
        </w:rPr>
      </w:pPr>
      <w:r w:rsidRPr="00B60D3E">
        <w:rPr>
          <w:bCs/>
        </w:rPr>
        <w:t xml:space="preserve">Provozní teplota okolí pro nabíjení/vybíjení </w:t>
      </w:r>
      <w:r w:rsidRPr="00B60D3E">
        <w:rPr>
          <w:bCs/>
          <w:color w:val="000000"/>
        </w:rPr>
        <w:t>min. v rozsahu -10 °C až +50 °C</w:t>
      </w:r>
    </w:p>
    <w:p w14:paraId="5B2BC5A0" w14:textId="6BB054BC" w:rsidR="00194939" w:rsidRPr="00B60D3E" w:rsidRDefault="00B94958" w:rsidP="008B2746">
      <w:pPr>
        <w:pStyle w:val="Odstavecseseznamem"/>
        <w:numPr>
          <w:ilvl w:val="0"/>
          <w:numId w:val="7"/>
        </w:numPr>
        <w:spacing w:after="60"/>
        <w:rPr>
          <w:bCs/>
        </w:rPr>
      </w:pPr>
      <w:r w:rsidRPr="00B60D3E">
        <w:rPr>
          <w:bCs/>
        </w:rPr>
        <w:t>Pro návrh bateriového uložiště je nutné uvádět jak nominální hodnotu kapacity akumulátoru, tak jeho reálnou kapacitu.</w:t>
      </w:r>
    </w:p>
    <w:p w14:paraId="6664E351" w14:textId="1E734F99" w:rsidR="00AD1615" w:rsidRDefault="00AD1615" w:rsidP="008B2746">
      <w:pPr>
        <w:pStyle w:val="Odstavecseseznamem"/>
        <w:numPr>
          <w:ilvl w:val="0"/>
          <w:numId w:val="7"/>
        </w:numPr>
        <w:spacing w:after="60"/>
        <w:rPr>
          <w:bCs/>
        </w:rPr>
      </w:pPr>
      <w:r w:rsidRPr="00B60D3E">
        <w:rPr>
          <w:bCs/>
        </w:rPr>
        <w:t>Umístění bateriového uložiště musí splňovat požadavky dle PBŘ.</w:t>
      </w:r>
    </w:p>
    <w:p w14:paraId="6D14F1C7" w14:textId="77777777" w:rsidR="000A7C3E" w:rsidRPr="00B60D3E" w:rsidRDefault="000A7C3E" w:rsidP="000A7C3E">
      <w:pPr>
        <w:pStyle w:val="Odstavecseseznamem"/>
        <w:spacing w:after="60"/>
        <w:rPr>
          <w:bCs/>
        </w:rPr>
      </w:pPr>
    </w:p>
    <w:p w14:paraId="06EAAE10" w14:textId="3837CBCD" w:rsidR="00394AB7" w:rsidRPr="00B60D3E" w:rsidRDefault="00844661" w:rsidP="00844661">
      <w:pPr>
        <w:pStyle w:val="Textnormy"/>
        <w:numPr>
          <w:ilvl w:val="0"/>
          <w:numId w:val="8"/>
        </w:numPr>
        <w:tabs>
          <w:tab w:val="left" w:pos="8244"/>
        </w:tabs>
        <w:spacing w:after="60"/>
        <w:rPr>
          <w:rFonts w:ascii="Times New Roman" w:hAnsi="Times New Roman"/>
          <w:b/>
          <w:i/>
          <w:iCs/>
          <w:sz w:val="24"/>
          <w:szCs w:val="24"/>
        </w:rPr>
      </w:pPr>
      <w:r w:rsidRPr="00B60D3E">
        <w:rPr>
          <w:rFonts w:ascii="Times New Roman" w:hAnsi="Times New Roman"/>
          <w:b/>
          <w:i/>
          <w:iCs/>
          <w:sz w:val="24"/>
          <w:szCs w:val="24"/>
        </w:rPr>
        <w:lastRenderedPageBreak/>
        <w:t>R</w:t>
      </w:r>
      <w:r w:rsidR="00394AB7" w:rsidRPr="00B60D3E">
        <w:rPr>
          <w:rFonts w:ascii="Times New Roman" w:hAnsi="Times New Roman"/>
          <w:b/>
          <w:i/>
          <w:iCs/>
          <w:sz w:val="24"/>
          <w:szCs w:val="24"/>
        </w:rPr>
        <w:t>ozvaděč</w:t>
      </w:r>
      <w:r w:rsidR="00775071" w:rsidRPr="00B60D3E">
        <w:rPr>
          <w:rFonts w:ascii="Times New Roman" w:hAnsi="Times New Roman"/>
          <w:b/>
          <w:i/>
          <w:iCs/>
          <w:sz w:val="24"/>
          <w:szCs w:val="24"/>
        </w:rPr>
        <w:t>e</w:t>
      </w:r>
    </w:p>
    <w:p w14:paraId="4353742C" w14:textId="49E57392" w:rsidR="00616D67" w:rsidRPr="00B60D3E" w:rsidRDefault="00775071" w:rsidP="000A5930">
      <w:pPr>
        <w:pStyle w:val="Odstavecseseznamem"/>
        <w:numPr>
          <w:ilvl w:val="0"/>
          <w:numId w:val="7"/>
        </w:numPr>
        <w:spacing w:after="60"/>
        <w:jc w:val="both"/>
        <w:rPr>
          <w:bCs/>
        </w:rPr>
      </w:pPr>
      <w:r w:rsidRPr="00B60D3E">
        <w:rPr>
          <w:bCs/>
        </w:rPr>
        <w:t>R</w:t>
      </w:r>
      <w:r w:rsidR="00616D67" w:rsidRPr="00B60D3E">
        <w:rPr>
          <w:bCs/>
        </w:rPr>
        <w:t xml:space="preserve">ozvaděče AC a DC budou celokovové a budou splňovat požadavky EI30S. </w:t>
      </w:r>
    </w:p>
    <w:p w14:paraId="19F98CAA" w14:textId="77777777" w:rsidR="00844661" w:rsidRPr="00B60D3E" w:rsidRDefault="00844661" w:rsidP="00C86F10">
      <w:pPr>
        <w:pStyle w:val="Odstavecseseznamem"/>
        <w:ind w:left="432"/>
        <w:rPr>
          <w:bCs/>
        </w:rPr>
      </w:pPr>
    </w:p>
    <w:p w14:paraId="3FFCBFBB" w14:textId="6A684968" w:rsidR="004F292E" w:rsidRPr="00B60D3E" w:rsidRDefault="004F292E" w:rsidP="004F292E">
      <w:pPr>
        <w:pStyle w:val="Textnormy"/>
        <w:numPr>
          <w:ilvl w:val="0"/>
          <w:numId w:val="8"/>
        </w:numPr>
        <w:tabs>
          <w:tab w:val="left" w:pos="8244"/>
        </w:tabs>
        <w:spacing w:after="60"/>
        <w:rPr>
          <w:rFonts w:ascii="Times New Roman" w:hAnsi="Times New Roman"/>
          <w:b/>
          <w:i/>
          <w:iCs/>
          <w:sz w:val="24"/>
          <w:szCs w:val="24"/>
        </w:rPr>
      </w:pPr>
      <w:r w:rsidRPr="00B60D3E">
        <w:rPr>
          <w:rFonts w:ascii="Times New Roman" w:hAnsi="Times New Roman"/>
          <w:b/>
          <w:i/>
          <w:iCs/>
          <w:sz w:val="24"/>
          <w:szCs w:val="24"/>
        </w:rPr>
        <w:t>Výkonové optimizéry</w:t>
      </w:r>
    </w:p>
    <w:p w14:paraId="4ABD1049" w14:textId="77777777" w:rsidR="006E72DE" w:rsidRDefault="006E72DE" w:rsidP="006E72DE">
      <w:pPr>
        <w:pStyle w:val="Odstavecseseznamem"/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jc w:val="both"/>
        <w:rPr>
          <w:bCs/>
          <w:color w:val="000000"/>
        </w:rPr>
      </w:pPr>
      <w:r>
        <w:rPr>
          <w:bCs/>
          <w:color w:val="000000"/>
        </w:rPr>
        <w:t xml:space="preserve">Zadavatel požaduje pro maximalizaci ekonomického efektu z provozu FVE instalaci optimizérů napojených na jednotlivé fotovoltaické panely. </w:t>
      </w:r>
    </w:p>
    <w:p w14:paraId="05A205DF" w14:textId="0321075E" w:rsidR="004F292E" w:rsidRPr="00B60D3E" w:rsidRDefault="004F292E" w:rsidP="004F292E">
      <w:pPr>
        <w:pStyle w:val="Odstavecseseznamem"/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jc w:val="both"/>
        <w:rPr>
          <w:bCs/>
          <w:color w:val="000000"/>
        </w:rPr>
      </w:pPr>
      <w:r w:rsidRPr="00B60D3E">
        <w:rPr>
          <w:bCs/>
          <w:color w:val="000000"/>
        </w:rPr>
        <w:t>Provozní teplota okolí min. v rozsahu -35 °C až +60 °C</w:t>
      </w:r>
    </w:p>
    <w:p w14:paraId="67754307" w14:textId="0C456BCC" w:rsidR="004F292E" w:rsidRPr="00B60D3E" w:rsidRDefault="004F292E" w:rsidP="004F292E">
      <w:pPr>
        <w:pStyle w:val="Odstavecseseznamem"/>
        <w:numPr>
          <w:ilvl w:val="0"/>
          <w:numId w:val="7"/>
        </w:numPr>
        <w:spacing w:after="60"/>
        <w:jc w:val="both"/>
        <w:rPr>
          <w:bCs/>
        </w:rPr>
      </w:pPr>
      <w:r w:rsidRPr="00B60D3E">
        <w:rPr>
          <w:bCs/>
        </w:rPr>
        <w:t>Krytí minimálně IP68</w:t>
      </w:r>
    </w:p>
    <w:p w14:paraId="1E31B950" w14:textId="16FD6530" w:rsidR="004F292E" w:rsidRPr="00B60D3E" w:rsidRDefault="004F292E" w:rsidP="004F292E">
      <w:pPr>
        <w:pStyle w:val="Odstavecseseznamem"/>
        <w:numPr>
          <w:ilvl w:val="0"/>
          <w:numId w:val="7"/>
        </w:numPr>
        <w:spacing w:after="60"/>
        <w:jc w:val="both"/>
        <w:rPr>
          <w:bCs/>
        </w:rPr>
      </w:pPr>
      <w:r w:rsidRPr="00B60D3E">
        <w:rPr>
          <w:bCs/>
          <w:color w:val="000000"/>
        </w:rPr>
        <w:t>Jmenovité vstupní napětí při pohotovostním režimu maximálně 1V</w:t>
      </w:r>
    </w:p>
    <w:p w14:paraId="62BB2D2D" w14:textId="40E89391" w:rsidR="004F292E" w:rsidRPr="00B60D3E" w:rsidRDefault="004F292E" w:rsidP="004F292E">
      <w:pPr>
        <w:pStyle w:val="Odstavecseseznamem"/>
        <w:numPr>
          <w:ilvl w:val="0"/>
          <w:numId w:val="7"/>
        </w:numPr>
        <w:spacing w:after="60"/>
        <w:jc w:val="both"/>
        <w:rPr>
          <w:bCs/>
        </w:rPr>
      </w:pPr>
      <w:r w:rsidRPr="00B60D3E">
        <w:rPr>
          <w:bCs/>
        </w:rPr>
        <w:t>Záruka minimálně 15 let</w:t>
      </w:r>
    </w:p>
    <w:p w14:paraId="722D4B12" w14:textId="77777777" w:rsidR="004F292E" w:rsidRPr="00B60D3E" w:rsidRDefault="004F292E" w:rsidP="00C86F10">
      <w:pPr>
        <w:pStyle w:val="Odstavecseseznamem"/>
        <w:ind w:left="432"/>
        <w:rPr>
          <w:bCs/>
        </w:rPr>
      </w:pPr>
    </w:p>
    <w:p w14:paraId="44D27834" w14:textId="4E526A40" w:rsidR="004F292E" w:rsidRPr="00B60D3E" w:rsidRDefault="004F292E" w:rsidP="004F292E">
      <w:pPr>
        <w:pStyle w:val="Textnormy"/>
        <w:numPr>
          <w:ilvl w:val="0"/>
          <w:numId w:val="8"/>
        </w:numPr>
        <w:tabs>
          <w:tab w:val="left" w:pos="8244"/>
        </w:tabs>
        <w:spacing w:after="60"/>
        <w:rPr>
          <w:rFonts w:ascii="Times New Roman" w:hAnsi="Times New Roman"/>
          <w:b/>
          <w:i/>
          <w:iCs/>
          <w:sz w:val="24"/>
          <w:szCs w:val="24"/>
        </w:rPr>
      </w:pPr>
      <w:r w:rsidRPr="00B60D3E">
        <w:rPr>
          <w:rFonts w:ascii="Times New Roman" w:hAnsi="Times New Roman"/>
          <w:b/>
          <w:i/>
          <w:iCs/>
          <w:sz w:val="24"/>
          <w:szCs w:val="24"/>
        </w:rPr>
        <w:t>MC4 konektory</w:t>
      </w:r>
    </w:p>
    <w:p w14:paraId="595A4C9E" w14:textId="57072FEF" w:rsidR="004F292E" w:rsidRPr="00B60D3E" w:rsidRDefault="004F292E" w:rsidP="004F292E">
      <w:pPr>
        <w:pStyle w:val="Odstavecseseznamem"/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jc w:val="both"/>
        <w:rPr>
          <w:bCs/>
          <w:color w:val="000000"/>
        </w:rPr>
      </w:pPr>
      <w:r w:rsidRPr="00B60D3E">
        <w:rPr>
          <w:bCs/>
          <w:color w:val="000000"/>
        </w:rPr>
        <w:t>Garantovaná kompatibilita mezi MC4 konektory na panelech a výkonových optimizérech</w:t>
      </w:r>
    </w:p>
    <w:p w14:paraId="783A1F30" w14:textId="2C1D5726" w:rsidR="004F292E" w:rsidRPr="00B60D3E" w:rsidRDefault="004F292E" w:rsidP="004F292E">
      <w:pPr>
        <w:pStyle w:val="Odstavecseseznamem"/>
        <w:numPr>
          <w:ilvl w:val="0"/>
          <w:numId w:val="7"/>
        </w:numPr>
        <w:spacing w:after="60"/>
        <w:jc w:val="both"/>
        <w:rPr>
          <w:bCs/>
        </w:rPr>
      </w:pPr>
      <w:r w:rsidRPr="00B60D3E">
        <w:rPr>
          <w:bCs/>
        </w:rPr>
        <w:t xml:space="preserve">Kryty s životností minimálně 15 let a teplotní odolností minimálně 900 </w:t>
      </w:r>
      <w:r w:rsidRPr="00B60D3E">
        <w:rPr>
          <w:bCs/>
          <w:color w:val="000000"/>
        </w:rPr>
        <w:t>°C</w:t>
      </w:r>
    </w:p>
    <w:p w14:paraId="5D6BCD4A" w14:textId="77777777" w:rsidR="004F292E" w:rsidRPr="00B60D3E" w:rsidRDefault="004F292E" w:rsidP="00C86F10">
      <w:pPr>
        <w:pStyle w:val="Odstavecseseznamem"/>
        <w:ind w:left="432"/>
        <w:rPr>
          <w:bCs/>
        </w:rPr>
      </w:pPr>
    </w:p>
    <w:p w14:paraId="2CB0D706" w14:textId="77777777" w:rsidR="00877EEE" w:rsidRDefault="00877EEE" w:rsidP="00C86F10">
      <w:pPr>
        <w:pStyle w:val="Odstavecseseznamem"/>
        <w:ind w:left="432"/>
        <w:rPr>
          <w:bCs/>
        </w:rPr>
      </w:pPr>
    </w:p>
    <w:p w14:paraId="5FED8B1D" w14:textId="667D7B2B" w:rsidR="009710C0" w:rsidRPr="00B60D3E" w:rsidRDefault="009710C0" w:rsidP="009710C0">
      <w:pPr>
        <w:pStyle w:val="Textnormy"/>
        <w:numPr>
          <w:ilvl w:val="0"/>
          <w:numId w:val="8"/>
        </w:numPr>
        <w:tabs>
          <w:tab w:val="left" w:pos="8244"/>
        </w:tabs>
        <w:spacing w:after="60"/>
        <w:rPr>
          <w:rFonts w:ascii="Times New Roman" w:hAnsi="Times New Roman"/>
          <w:b/>
          <w:i/>
          <w:iCs/>
          <w:sz w:val="24"/>
          <w:szCs w:val="24"/>
        </w:rPr>
      </w:pPr>
      <w:r>
        <w:rPr>
          <w:rFonts w:ascii="Times New Roman" w:hAnsi="Times New Roman"/>
          <w:b/>
          <w:i/>
          <w:iCs/>
          <w:sz w:val="24"/>
          <w:szCs w:val="24"/>
        </w:rPr>
        <w:t>Kombinace technologií měničů</w:t>
      </w:r>
    </w:p>
    <w:p w14:paraId="1BB7D22A" w14:textId="6A97536A" w:rsidR="00DD5592" w:rsidRDefault="001F75C5" w:rsidP="00DD5592">
      <w:pPr>
        <w:pStyle w:val="Odstavecseseznamem"/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jc w:val="both"/>
        <w:rPr>
          <w:bCs/>
          <w:color w:val="000000"/>
        </w:rPr>
      </w:pPr>
      <w:r>
        <w:rPr>
          <w:bCs/>
          <w:color w:val="000000"/>
        </w:rPr>
        <w:t>Technologie bude řešeno kombinací síťových měničů umístěných na střeše budovy nebo na jiném vhodném místě v blízkosti fotovoltaických panelů a hybridních měničů s napojenými bateriemi umístěnými v technické místnosti. Je možno zvolit kombinaci AC coupling a nebo napojení AC výstupu ze síťových měničů přímo do vstupu hybridních měničů.</w:t>
      </w:r>
      <w:r w:rsidR="009710C0">
        <w:rPr>
          <w:bCs/>
          <w:color w:val="000000"/>
        </w:rPr>
        <w:t xml:space="preserve"> </w:t>
      </w:r>
      <w:r w:rsidR="00DD5592">
        <w:rPr>
          <w:bCs/>
          <w:color w:val="000000"/>
        </w:rPr>
        <w:t>Výkon hybridních měničů bude v rozsahu minimálně 40 kW.</w:t>
      </w:r>
    </w:p>
    <w:p w14:paraId="645505EB" w14:textId="77777777" w:rsidR="004F292E" w:rsidRDefault="004F292E" w:rsidP="00C86F10">
      <w:pPr>
        <w:pStyle w:val="Odstavecseseznamem"/>
        <w:ind w:left="432"/>
        <w:rPr>
          <w:bCs/>
        </w:rPr>
      </w:pPr>
    </w:p>
    <w:p w14:paraId="1371C67E" w14:textId="77777777" w:rsidR="00DD5592" w:rsidRPr="00B60D3E" w:rsidRDefault="00DD5592" w:rsidP="00C86F10">
      <w:pPr>
        <w:pStyle w:val="Odstavecseseznamem"/>
        <w:ind w:left="432"/>
        <w:rPr>
          <w:bCs/>
        </w:rPr>
      </w:pPr>
    </w:p>
    <w:p w14:paraId="4D0F6FE6" w14:textId="3FC3F4A2" w:rsidR="00CA5038" w:rsidRPr="00B60D3E" w:rsidRDefault="00BF3C26" w:rsidP="00886D4D">
      <w:pPr>
        <w:pStyle w:val="Textnormy"/>
        <w:tabs>
          <w:tab w:val="left" w:pos="8244"/>
        </w:tabs>
        <w:spacing w:after="0"/>
        <w:rPr>
          <w:rFonts w:ascii="Times New Roman" w:hAnsi="Times New Roman"/>
          <w:b/>
          <w:caps/>
          <w:sz w:val="24"/>
          <w:szCs w:val="24"/>
        </w:rPr>
      </w:pPr>
      <w:r w:rsidRPr="00B60D3E">
        <w:rPr>
          <w:rFonts w:ascii="Times New Roman" w:hAnsi="Times New Roman"/>
          <w:b/>
          <w:caps/>
          <w:sz w:val="24"/>
          <w:szCs w:val="24"/>
        </w:rPr>
        <w:t>KONSTRUKČNÍ</w:t>
      </w:r>
      <w:r w:rsidR="00A10FFB" w:rsidRPr="00B60D3E">
        <w:rPr>
          <w:rFonts w:ascii="Times New Roman" w:hAnsi="Times New Roman"/>
          <w:b/>
          <w:caps/>
          <w:sz w:val="24"/>
          <w:szCs w:val="24"/>
        </w:rPr>
        <w:t xml:space="preserve"> POŽADAVKY</w:t>
      </w:r>
    </w:p>
    <w:p w14:paraId="3A02936D" w14:textId="77777777" w:rsidR="00CA5038" w:rsidRPr="00B60D3E" w:rsidRDefault="00CA5038" w:rsidP="00844661">
      <w:pPr>
        <w:pStyle w:val="Odstavecseseznamem"/>
        <w:ind w:left="432"/>
        <w:rPr>
          <w:bCs/>
        </w:rPr>
      </w:pPr>
    </w:p>
    <w:p w14:paraId="47D4852A" w14:textId="344773E4" w:rsidR="003311DC" w:rsidRPr="00B60D3E" w:rsidRDefault="000200FA" w:rsidP="00886D4D">
      <w:pPr>
        <w:pStyle w:val="Textnormy"/>
        <w:numPr>
          <w:ilvl w:val="0"/>
          <w:numId w:val="9"/>
        </w:numPr>
        <w:tabs>
          <w:tab w:val="left" w:pos="8244"/>
        </w:tabs>
        <w:spacing w:after="60"/>
        <w:rPr>
          <w:rFonts w:ascii="Times New Roman" w:hAnsi="Times New Roman"/>
          <w:b/>
          <w:i/>
          <w:iCs/>
          <w:sz w:val="24"/>
          <w:szCs w:val="24"/>
        </w:rPr>
      </w:pPr>
      <w:r w:rsidRPr="00B60D3E">
        <w:rPr>
          <w:rFonts w:ascii="Times New Roman" w:hAnsi="Times New Roman"/>
          <w:b/>
          <w:i/>
          <w:iCs/>
          <w:sz w:val="24"/>
          <w:szCs w:val="24"/>
        </w:rPr>
        <w:t>Střecha</w:t>
      </w:r>
    </w:p>
    <w:p w14:paraId="1E5EAA66" w14:textId="5768180C" w:rsidR="00DE1F9B" w:rsidRPr="00B60D3E" w:rsidRDefault="004F438B" w:rsidP="00ED35B7">
      <w:pPr>
        <w:pStyle w:val="Odstavecseseznamem"/>
        <w:numPr>
          <w:ilvl w:val="0"/>
          <w:numId w:val="7"/>
        </w:numPr>
        <w:spacing w:after="60"/>
        <w:jc w:val="both"/>
        <w:rPr>
          <w:bCs/>
        </w:rPr>
      </w:pPr>
      <w:r w:rsidRPr="00B60D3E">
        <w:rPr>
          <w:bCs/>
        </w:rPr>
        <w:t>Konstrukční řešení</w:t>
      </w:r>
      <w:r w:rsidR="00456142" w:rsidRPr="00B60D3E">
        <w:rPr>
          <w:bCs/>
        </w:rPr>
        <w:t xml:space="preserve"> musí respektovat stávající řešení skladby střechy;</w:t>
      </w:r>
    </w:p>
    <w:p w14:paraId="1368D141" w14:textId="6DCEF831" w:rsidR="00B60C46" w:rsidRDefault="00456142" w:rsidP="00B60C46">
      <w:pPr>
        <w:pStyle w:val="Odstavecseseznamem"/>
        <w:numPr>
          <w:ilvl w:val="0"/>
          <w:numId w:val="7"/>
        </w:numPr>
        <w:spacing w:after="60"/>
        <w:jc w:val="both"/>
        <w:rPr>
          <w:bCs/>
        </w:rPr>
      </w:pPr>
      <w:r w:rsidRPr="00B60D3E">
        <w:rPr>
          <w:bCs/>
        </w:rPr>
        <w:t xml:space="preserve">Posouzení </w:t>
      </w:r>
      <w:r w:rsidR="00233B4D" w:rsidRPr="00B60D3E">
        <w:rPr>
          <w:bCs/>
        </w:rPr>
        <w:t xml:space="preserve">střešní konstrukce s umístěním </w:t>
      </w:r>
      <w:r w:rsidR="00ED029B" w:rsidRPr="00B60D3E">
        <w:rPr>
          <w:bCs/>
        </w:rPr>
        <w:t>FV</w:t>
      </w:r>
      <w:r w:rsidR="007B668E">
        <w:rPr>
          <w:bCs/>
        </w:rPr>
        <w:t xml:space="preserve"> </w:t>
      </w:r>
      <w:r w:rsidR="00233B4D" w:rsidRPr="00B60D3E">
        <w:rPr>
          <w:bCs/>
        </w:rPr>
        <w:t>panelů musí být doloženo statickým výpočtem.</w:t>
      </w:r>
    </w:p>
    <w:p w14:paraId="174C7887" w14:textId="7E4B3D00" w:rsidR="00281AB8" w:rsidRPr="00B60D3E" w:rsidRDefault="00281AB8" w:rsidP="00603C7E">
      <w:pPr>
        <w:pStyle w:val="Odstavecseseznamem"/>
        <w:spacing w:after="60"/>
        <w:jc w:val="both"/>
        <w:rPr>
          <w:bCs/>
        </w:rPr>
      </w:pPr>
    </w:p>
    <w:p w14:paraId="4918E840" w14:textId="0416D355" w:rsidR="00683A2E" w:rsidRPr="00B60D3E" w:rsidRDefault="00683A2E" w:rsidP="00886D4D">
      <w:pPr>
        <w:pStyle w:val="Textnormy"/>
        <w:numPr>
          <w:ilvl w:val="0"/>
          <w:numId w:val="9"/>
        </w:numPr>
        <w:tabs>
          <w:tab w:val="left" w:pos="8244"/>
        </w:tabs>
        <w:spacing w:after="60"/>
        <w:rPr>
          <w:rFonts w:ascii="Times New Roman" w:hAnsi="Times New Roman"/>
          <w:b/>
          <w:i/>
          <w:iCs/>
          <w:sz w:val="24"/>
          <w:szCs w:val="24"/>
        </w:rPr>
      </w:pPr>
      <w:r w:rsidRPr="00B60D3E">
        <w:rPr>
          <w:rFonts w:ascii="Times New Roman" w:hAnsi="Times New Roman"/>
          <w:b/>
          <w:i/>
          <w:iCs/>
          <w:sz w:val="24"/>
          <w:szCs w:val="24"/>
        </w:rPr>
        <w:t>St</w:t>
      </w:r>
      <w:r w:rsidR="007C1816" w:rsidRPr="00B60D3E">
        <w:rPr>
          <w:rFonts w:ascii="Times New Roman" w:hAnsi="Times New Roman"/>
          <w:b/>
          <w:i/>
          <w:iCs/>
          <w:sz w:val="24"/>
          <w:szCs w:val="24"/>
        </w:rPr>
        <w:t>avební úpravy</w:t>
      </w:r>
    </w:p>
    <w:p w14:paraId="5B92A90E" w14:textId="41EEEB28" w:rsidR="00683A2E" w:rsidRPr="00B60D3E" w:rsidRDefault="007C1816" w:rsidP="00264017">
      <w:pPr>
        <w:pStyle w:val="Odstavecseseznamem"/>
        <w:numPr>
          <w:ilvl w:val="0"/>
          <w:numId w:val="7"/>
        </w:numPr>
        <w:jc w:val="both"/>
        <w:rPr>
          <w:bCs/>
        </w:rPr>
      </w:pPr>
      <w:r w:rsidRPr="00B60D3E">
        <w:rPr>
          <w:bCs/>
        </w:rPr>
        <w:t>Místnost pro uložení baterií</w:t>
      </w:r>
      <w:r w:rsidR="00E36089">
        <w:rPr>
          <w:bCs/>
        </w:rPr>
        <w:t xml:space="preserve"> a hybridních měničů</w:t>
      </w:r>
      <w:r w:rsidRPr="00B60D3E">
        <w:rPr>
          <w:bCs/>
        </w:rPr>
        <w:t xml:space="preserve"> musí splňovat požadavky dle PBŘ;</w:t>
      </w:r>
    </w:p>
    <w:p w14:paraId="3B1EE22A" w14:textId="4778DE7B" w:rsidR="007C1816" w:rsidRPr="00B60D3E" w:rsidRDefault="006C7BB2" w:rsidP="00264017">
      <w:pPr>
        <w:pStyle w:val="Odstavecseseznamem"/>
        <w:numPr>
          <w:ilvl w:val="0"/>
          <w:numId w:val="7"/>
        </w:numPr>
        <w:spacing w:after="60"/>
        <w:jc w:val="both"/>
        <w:rPr>
          <w:bCs/>
        </w:rPr>
      </w:pPr>
      <w:r w:rsidRPr="00B60D3E">
        <w:rPr>
          <w:bCs/>
        </w:rPr>
        <w:t>Stávající omítky musí být vyspraveny</w:t>
      </w:r>
      <w:r w:rsidR="00CF764B" w:rsidRPr="00B60D3E">
        <w:rPr>
          <w:bCs/>
        </w:rPr>
        <w:t xml:space="preserve">. V případě značné degradace omítek, bude stávající omítka odstraněna na zdivo a následně bude </w:t>
      </w:r>
      <w:r w:rsidR="00F403CC" w:rsidRPr="00B60D3E">
        <w:rPr>
          <w:bCs/>
        </w:rPr>
        <w:t>nanesena nová omítka, včetně výmalby;</w:t>
      </w:r>
    </w:p>
    <w:p w14:paraId="3560D1CD" w14:textId="2111AA51" w:rsidR="00F403CC" w:rsidRPr="00B60D3E" w:rsidRDefault="00F403CC" w:rsidP="00264017">
      <w:pPr>
        <w:pStyle w:val="Odstavecseseznamem"/>
        <w:numPr>
          <w:ilvl w:val="0"/>
          <w:numId w:val="7"/>
        </w:numPr>
        <w:spacing w:after="60"/>
        <w:jc w:val="both"/>
        <w:rPr>
          <w:bCs/>
        </w:rPr>
      </w:pPr>
      <w:r w:rsidRPr="00B60D3E">
        <w:rPr>
          <w:bCs/>
        </w:rPr>
        <w:t>Stávající podlaha místnosti</w:t>
      </w:r>
      <w:r w:rsidR="00390070" w:rsidRPr="00B60D3E">
        <w:rPr>
          <w:bCs/>
        </w:rPr>
        <w:t xml:space="preserve"> bude taktéž vyspravena</w:t>
      </w:r>
      <w:r w:rsidR="00ED35B7" w:rsidRPr="00B60D3E">
        <w:rPr>
          <w:bCs/>
        </w:rPr>
        <w:t>/</w:t>
      </w:r>
      <w:r w:rsidR="00BD62B5" w:rsidRPr="00B60D3E">
        <w:rPr>
          <w:bCs/>
        </w:rPr>
        <w:t>očištěna</w:t>
      </w:r>
      <w:r w:rsidR="00390070" w:rsidRPr="00B60D3E">
        <w:rPr>
          <w:bCs/>
        </w:rPr>
        <w:t>.</w:t>
      </w:r>
      <w:r w:rsidR="00D460FE" w:rsidRPr="00B60D3E">
        <w:rPr>
          <w:bCs/>
        </w:rPr>
        <w:t>.</w:t>
      </w:r>
    </w:p>
    <w:p w14:paraId="0EE37267" w14:textId="3E815708" w:rsidR="00D460FE" w:rsidRPr="00B60D3E" w:rsidRDefault="00D460FE" w:rsidP="00264017">
      <w:pPr>
        <w:pStyle w:val="Odstavecseseznamem"/>
        <w:numPr>
          <w:ilvl w:val="0"/>
          <w:numId w:val="7"/>
        </w:numPr>
        <w:spacing w:after="60"/>
        <w:jc w:val="both"/>
        <w:rPr>
          <w:bCs/>
        </w:rPr>
      </w:pPr>
      <w:r w:rsidRPr="00B60D3E">
        <w:rPr>
          <w:bCs/>
        </w:rPr>
        <w:t xml:space="preserve">Je možno </w:t>
      </w:r>
      <w:r w:rsidR="0061116C">
        <w:rPr>
          <w:bCs/>
        </w:rPr>
        <w:t>navrhnout</w:t>
      </w:r>
      <w:r w:rsidRPr="00B60D3E">
        <w:rPr>
          <w:bCs/>
        </w:rPr>
        <w:t xml:space="preserve"> řešení technické místnosti formou kontejneru umístěného mimo budovu</w:t>
      </w:r>
      <w:r w:rsidR="00F278DE">
        <w:rPr>
          <w:bCs/>
        </w:rPr>
        <w:t xml:space="preserve">. </w:t>
      </w:r>
      <w:r w:rsidR="0061116C">
        <w:rPr>
          <w:bCs/>
        </w:rPr>
        <w:t>Případné u</w:t>
      </w:r>
      <w:r w:rsidR="00F278DE">
        <w:rPr>
          <w:bCs/>
        </w:rPr>
        <w:t>místění kontejneru musí být odsouhlaseno investorem.</w:t>
      </w:r>
    </w:p>
    <w:p w14:paraId="09B574D2" w14:textId="77777777" w:rsidR="00683A2E" w:rsidRPr="00B60D3E" w:rsidRDefault="00683A2E" w:rsidP="00264017">
      <w:pPr>
        <w:pStyle w:val="Odstavecseseznamem"/>
        <w:spacing w:after="60"/>
        <w:jc w:val="both"/>
        <w:rPr>
          <w:bCs/>
        </w:rPr>
      </w:pPr>
    </w:p>
    <w:p w14:paraId="6ABDB7F8" w14:textId="77777777" w:rsidR="000200FA" w:rsidRPr="00B60D3E" w:rsidRDefault="000200FA" w:rsidP="00264017">
      <w:pPr>
        <w:pStyle w:val="Textnormy"/>
        <w:numPr>
          <w:ilvl w:val="0"/>
          <w:numId w:val="9"/>
        </w:numPr>
        <w:tabs>
          <w:tab w:val="left" w:pos="8244"/>
        </w:tabs>
        <w:spacing w:after="60"/>
        <w:rPr>
          <w:rFonts w:ascii="Times New Roman" w:hAnsi="Times New Roman"/>
          <w:b/>
          <w:i/>
          <w:iCs/>
          <w:sz w:val="24"/>
          <w:szCs w:val="24"/>
        </w:rPr>
      </w:pPr>
      <w:r w:rsidRPr="00B60D3E">
        <w:rPr>
          <w:rFonts w:ascii="Times New Roman" w:hAnsi="Times New Roman"/>
          <w:b/>
          <w:i/>
          <w:iCs/>
          <w:sz w:val="24"/>
          <w:szCs w:val="24"/>
        </w:rPr>
        <w:t xml:space="preserve">Místnost pro umístění bateriového uložiště </w:t>
      </w:r>
    </w:p>
    <w:p w14:paraId="0B479843" w14:textId="44E42B41" w:rsidR="000200FA" w:rsidRPr="00B60D3E" w:rsidRDefault="000200FA" w:rsidP="00264017">
      <w:pPr>
        <w:pStyle w:val="Odstavecseseznamem"/>
        <w:numPr>
          <w:ilvl w:val="0"/>
          <w:numId w:val="7"/>
        </w:numPr>
        <w:spacing w:after="60"/>
        <w:jc w:val="both"/>
        <w:rPr>
          <w:bCs/>
        </w:rPr>
      </w:pPr>
      <w:r w:rsidRPr="00B60D3E">
        <w:rPr>
          <w:bCs/>
        </w:rPr>
        <w:t>Místnost musí být zajištěna jako protipožární</w:t>
      </w:r>
      <w:r w:rsidR="00C54DF0" w:rsidRPr="00B60D3E">
        <w:rPr>
          <w:bCs/>
        </w:rPr>
        <w:t xml:space="preserve"> a </w:t>
      </w:r>
      <w:r w:rsidR="005125B4" w:rsidRPr="00B60D3E">
        <w:rPr>
          <w:bCs/>
        </w:rPr>
        <w:t xml:space="preserve">musí </w:t>
      </w:r>
      <w:r w:rsidR="00F314A3" w:rsidRPr="00B60D3E">
        <w:rPr>
          <w:bCs/>
        </w:rPr>
        <w:t>být provedena dle</w:t>
      </w:r>
      <w:r w:rsidR="005125B4" w:rsidRPr="00B60D3E">
        <w:rPr>
          <w:bCs/>
        </w:rPr>
        <w:t xml:space="preserve"> platn</w:t>
      </w:r>
      <w:r w:rsidR="00F314A3" w:rsidRPr="00B60D3E">
        <w:rPr>
          <w:bCs/>
        </w:rPr>
        <w:t>ých</w:t>
      </w:r>
      <w:r w:rsidR="005125B4" w:rsidRPr="00B60D3E">
        <w:rPr>
          <w:bCs/>
        </w:rPr>
        <w:t xml:space="preserve"> nor</w:t>
      </w:r>
      <w:r w:rsidR="00F314A3" w:rsidRPr="00B60D3E">
        <w:rPr>
          <w:bCs/>
        </w:rPr>
        <w:t>em</w:t>
      </w:r>
      <w:r w:rsidR="005125B4" w:rsidRPr="00B60D3E">
        <w:rPr>
          <w:bCs/>
        </w:rPr>
        <w:t xml:space="preserve"> PBŘ</w:t>
      </w:r>
      <w:r w:rsidRPr="00B60D3E">
        <w:rPr>
          <w:bCs/>
        </w:rPr>
        <w:t>;</w:t>
      </w:r>
    </w:p>
    <w:p w14:paraId="54A8FCC8" w14:textId="77777777" w:rsidR="000200FA" w:rsidRPr="00B60D3E" w:rsidRDefault="000200FA" w:rsidP="00264017">
      <w:pPr>
        <w:pStyle w:val="Odstavecseseznamem"/>
        <w:numPr>
          <w:ilvl w:val="0"/>
          <w:numId w:val="7"/>
        </w:numPr>
        <w:spacing w:after="60"/>
        <w:jc w:val="both"/>
        <w:rPr>
          <w:bCs/>
        </w:rPr>
      </w:pPr>
      <w:r w:rsidRPr="00B60D3E">
        <w:rPr>
          <w:bCs/>
        </w:rPr>
        <w:t>Dveře do místnosti musí být osazeny a provedeny dle norem PBŘ;</w:t>
      </w:r>
    </w:p>
    <w:p w14:paraId="1A18AC75" w14:textId="5A85515A" w:rsidR="000C4F32" w:rsidRPr="00B60D3E" w:rsidRDefault="00B05FF6" w:rsidP="00264017">
      <w:pPr>
        <w:pStyle w:val="Odstavecseseznamem"/>
        <w:numPr>
          <w:ilvl w:val="0"/>
          <w:numId w:val="7"/>
        </w:numPr>
        <w:spacing w:after="60"/>
        <w:jc w:val="both"/>
        <w:rPr>
          <w:bCs/>
        </w:rPr>
      </w:pPr>
      <w:r w:rsidRPr="00B60D3E">
        <w:rPr>
          <w:bCs/>
        </w:rPr>
        <w:t>V rámci instalace bateriového uložiště musí být dodrženy závazné pokyny výrobce baterií.</w:t>
      </w:r>
    </w:p>
    <w:p w14:paraId="51B5CC6F" w14:textId="77777777" w:rsidR="00733CC1" w:rsidRPr="00B60D3E" w:rsidRDefault="00733CC1" w:rsidP="00733CC1">
      <w:pPr>
        <w:pStyle w:val="Odstavecseseznamem"/>
        <w:numPr>
          <w:ilvl w:val="0"/>
          <w:numId w:val="7"/>
        </w:numPr>
        <w:spacing w:after="60"/>
        <w:jc w:val="both"/>
        <w:rPr>
          <w:bCs/>
        </w:rPr>
      </w:pPr>
      <w:r w:rsidRPr="00B60D3E">
        <w:rPr>
          <w:bCs/>
        </w:rPr>
        <w:t>Místo technické místnosti uvnitř budovy je možno navrhovat technické řešení pro bateriové úložiště v kontejneru umístěném mimo budovu</w:t>
      </w:r>
    </w:p>
    <w:p w14:paraId="16F348C5" w14:textId="77777777" w:rsidR="00755692" w:rsidRPr="00B60D3E" w:rsidRDefault="00755692" w:rsidP="00755692">
      <w:pPr>
        <w:spacing w:after="0"/>
        <w:ind w:left="360"/>
        <w:jc w:val="both"/>
        <w:rPr>
          <w:rFonts w:ascii="Times New Roman" w:hAnsi="Times New Roman" w:cs="Times New Roman"/>
          <w:bCs/>
        </w:rPr>
      </w:pPr>
    </w:p>
    <w:p w14:paraId="4A05B356" w14:textId="77777777" w:rsidR="00755692" w:rsidRPr="00B60D3E" w:rsidRDefault="00755692" w:rsidP="00755692">
      <w:pPr>
        <w:pStyle w:val="Textnormy"/>
        <w:numPr>
          <w:ilvl w:val="0"/>
          <w:numId w:val="9"/>
        </w:numPr>
        <w:tabs>
          <w:tab w:val="left" w:pos="8244"/>
        </w:tabs>
        <w:spacing w:after="60"/>
        <w:rPr>
          <w:rFonts w:ascii="Times New Roman" w:hAnsi="Times New Roman"/>
          <w:b/>
          <w:i/>
          <w:iCs/>
          <w:sz w:val="24"/>
          <w:szCs w:val="24"/>
        </w:rPr>
      </w:pPr>
      <w:r w:rsidRPr="00B60D3E">
        <w:rPr>
          <w:rFonts w:ascii="Times New Roman" w:hAnsi="Times New Roman"/>
          <w:b/>
          <w:i/>
          <w:iCs/>
          <w:sz w:val="24"/>
          <w:szCs w:val="24"/>
        </w:rPr>
        <w:t>Kabelové rozvody</w:t>
      </w:r>
    </w:p>
    <w:p w14:paraId="57BDCEB8" w14:textId="77777777" w:rsidR="00755692" w:rsidRPr="00B60D3E" w:rsidRDefault="00755692" w:rsidP="00755692">
      <w:pPr>
        <w:pStyle w:val="Odstavecseseznamem"/>
        <w:numPr>
          <w:ilvl w:val="0"/>
          <w:numId w:val="7"/>
        </w:numPr>
        <w:spacing w:after="60"/>
        <w:jc w:val="both"/>
        <w:rPr>
          <w:bCs/>
        </w:rPr>
      </w:pPr>
      <w:r w:rsidRPr="00B60D3E">
        <w:rPr>
          <w:bCs/>
        </w:rPr>
        <w:t>Silnoproudá propojení a kabelové rozvody budou propojeny měděnými kabely určenými pro fotovoltaické aplikace;</w:t>
      </w:r>
    </w:p>
    <w:p w14:paraId="27B058F0" w14:textId="553028F5" w:rsidR="00755692" w:rsidRPr="00B60D3E" w:rsidRDefault="00755692" w:rsidP="00755692">
      <w:pPr>
        <w:pStyle w:val="Odstavecseseznamem"/>
        <w:numPr>
          <w:ilvl w:val="0"/>
          <w:numId w:val="7"/>
        </w:numPr>
        <w:spacing w:after="60"/>
        <w:jc w:val="both"/>
        <w:rPr>
          <w:bCs/>
        </w:rPr>
      </w:pPr>
      <w:r w:rsidRPr="00B60D3E">
        <w:rPr>
          <w:bCs/>
        </w:rPr>
        <w:t xml:space="preserve">Venkovní </w:t>
      </w:r>
      <w:r w:rsidR="00DD722F" w:rsidRPr="00B60D3E">
        <w:rPr>
          <w:bCs/>
        </w:rPr>
        <w:t xml:space="preserve">DC </w:t>
      </w:r>
      <w:r w:rsidRPr="00B60D3E">
        <w:rPr>
          <w:bCs/>
        </w:rPr>
        <w:t>kabely na střeše objektu budou uloženy a svazkovány do kovový</w:t>
      </w:r>
      <w:r w:rsidR="00755450" w:rsidRPr="00B60D3E">
        <w:rPr>
          <w:bCs/>
        </w:rPr>
        <w:t xml:space="preserve">ch </w:t>
      </w:r>
      <w:r w:rsidR="00AD1615" w:rsidRPr="00B60D3E">
        <w:rPr>
          <w:bCs/>
        </w:rPr>
        <w:t>žlabů</w:t>
      </w:r>
      <w:r w:rsidRPr="00B60D3E">
        <w:rPr>
          <w:bCs/>
        </w:rPr>
        <w:t xml:space="preserve">, prostupy střechou </w:t>
      </w:r>
      <w:r w:rsidR="005C2E01" w:rsidRPr="00B60D3E">
        <w:rPr>
          <w:bCs/>
        </w:rPr>
        <w:t xml:space="preserve">budou protipožárně utěsněny. </w:t>
      </w:r>
      <w:r w:rsidR="00DD722F" w:rsidRPr="00B60D3E">
        <w:rPr>
          <w:bCs/>
        </w:rPr>
        <w:t>O</w:t>
      </w:r>
      <w:r w:rsidRPr="00B60D3E">
        <w:rPr>
          <w:bCs/>
        </w:rPr>
        <w:t xml:space="preserve">statní kabelové rozvody budou </w:t>
      </w:r>
      <w:r w:rsidR="00DD722F" w:rsidRPr="00B60D3E">
        <w:rPr>
          <w:bCs/>
        </w:rPr>
        <w:t>vedeny tak, aby nebyla narušena protipožární bezpečnost stavby;</w:t>
      </w:r>
    </w:p>
    <w:p w14:paraId="40827FF5" w14:textId="01870D14" w:rsidR="00755692" w:rsidRDefault="00755692" w:rsidP="00755692">
      <w:pPr>
        <w:pStyle w:val="Odstavecseseznamem"/>
        <w:numPr>
          <w:ilvl w:val="0"/>
          <w:numId w:val="7"/>
        </w:numPr>
        <w:spacing w:after="60"/>
        <w:jc w:val="both"/>
        <w:rPr>
          <w:bCs/>
        </w:rPr>
      </w:pPr>
      <w:r w:rsidRPr="00B60D3E">
        <w:rPr>
          <w:bCs/>
        </w:rPr>
        <w:t>Elektroinstalace instalovaná v</w:t>
      </w:r>
      <w:r w:rsidR="00755450" w:rsidRPr="00B60D3E">
        <w:rPr>
          <w:bCs/>
        </w:rPr>
        <w:t> </w:t>
      </w:r>
      <w:r w:rsidRPr="00B60D3E">
        <w:rPr>
          <w:bCs/>
        </w:rPr>
        <w:t>nebo</w:t>
      </w:r>
      <w:r w:rsidR="00755450" w:rsidRPr="00B60D3E">
        <w:rPr>
          <w:bCs/>
        </w:rPr>
        <w:t xml:space="preserve"> </w:t>
      </w:r>
      <w:r w:rsidRPr="00B60D3E">
        <w:rPr>
          <w:bCs/>
        </w:rPr>
        <w:t xml:space="preserve">na hořlavých materiálech musí být provedena a odpovídat požadavkům ČSN 33 2312, ČSN 33 2000-4-482, </w:t>
      </w:r>
      <w:r w:rsidR="004A5F35" w:rsidRPr="00B60D3E">
        <w:rPr>
          <w:bCs/>
        </w:rPr>
        <w:br/>
      </w:r>
      <w:r w:rsidRPr="00B60D3E">
        <w:rPr>
          <w:bCs/>
        </w:rPr>
        <w:t>ČSN 37 5245 a dalším souvisejícím normám. Dle ČSN 33 2000-5-52 je nutné dodržet min. odstup slaboproudých vedení od silnoproudých rozvodů.</w:t>
      </w:r>
    </w:p>
    <w:p w14:paraId="68BED72C" w14:textId="27702336" w:rsidR="00493E2C" w:rsidRPr="00B60D3E" w:rsidRDefault="00493E2C" w:rsidP="00755692">
      <w:pPr>
        <w:pStyle w:val="Odstavecseseznamem"/>
        <w:numPr>
          <w:ilvl w:val="0"/>
          <w:numId w:val="7"/>
        </w:numPr>
        <w:spacing w:after="60"/>
        <w:jc w:val="both"/>
        <w:rPr>
          <w:bCs/>
        </w:rPr>
      </w:pPr>
      <w:r>
        <w:rPr>
          <w:bCs/>
        </w:rPr>
        <w:t>U DC vedení bude v souladu s vyhláškou 114/2023 Sb. zajištěno bezpečné napětí do</w:t>
      </w:r>
      <w:r w:rsidR="0026120B">
        <w:rPr>
          <w:bCs/>
        </w:rPr>
        <w:t xml:space="preserve"> maximálně</w:t>
      </w:r>
      <w:r>
        <w:rPr>
          <w:bCs/>
        </w:rPr>
        <w:t xml:space="preserve"> 120 V při aktivaci bezpečnostního tlačítka. </w:t>
      </w:r>
    </w:p>
    <w:p w14:paraId="5CBAF966" w14:textId="77777777" w:rsidR="00357B7C" w:rsidRPr="00B60D3E" w:rsidRDefault="00357B7C" w:rsidP="00357B7C">
      <w:pPr>
        <w:pStyle w:val="Odstavecseseznamem"/>
        <w:numPr>
          <w:ilvl w:val="0"/>
          <w:numId w:val="7"/>
        </w:numPr>
        <w:spacing w:after="60"/>
        <w:jc w:val="both"/>
        <w:rPr>
          <w:bCs/>
        </w:rPr>
      </w:pPr>
      <w:r w:rsidRPr="00B60D3E">
        <w:rPr>
          <w:bCs/>
        </w:rPr>
        <w:t>Kabelové rozvody budou provedeny tak, aby neztěžovaly nebo neznemožňovaly:</w:t>
      </w:r>
    </w:p>
    <w:p w14:paraId="0BFEAA68" w14:textId="35144CF0" w:rsidR="00357B7C" w:rsidRPr="00B60D3E" w:rsidRDefault="00357B7C" w:rsidP="00357B7C">
      <w:pPr>
        <w:pStyle w:val="Odstavecseseznamem"/>
        <w:numPr>
          <w:ilvl w:val="0"/>
          <w:numId w:val="11"/>
        </w:numPr>
        <w:spacing w:after="60"/>
        <w:jc w:val="both"/>
        <w:rPr>
          <w:bCs/>
        </w:rPr>
      </w:pPr>
      <w:r w:rsidRPr="00B60D3E">
        <w:rPr>
          <w:bCs/>
        </w:rPr>
        <w:t>údržbu, opravy a výměny jednotlivých dílů technologických zařízení FV systému, stávajících el. zařízení a rozvodů;</w:t>
      </w:r>
    </w:p>
    <w:p w14:paraId="530BAC43" w14:textId="3CFA7AEC" w:rsidR="00357B7C" w:rsidRPr="00B60D3E" w:rsidRDefault="00357B7C" w:rsidP="00357B7C">
      <w:pPr>
        <w:pStyle w:val="Odstavecseseznamem"/>
        <w:numPr>
          <w:ilvl w:val="0"/>
          <w:numId w:val="11"/>
        </w:numPr>
        <w:spacing w:after="60"/>
        <w:jc w:val="both"/>
        <w:rPr>
          <w:bCs/>
        </w:rPr>
      </w:pPr>
      <w:r w:rsidRPr="00B60D3E">
        <w:rPr>
          <w:bCs/>
        </w:rPr>
        <w:t>pohyb na střeše při servisu jiných zařízení (klimatizací) případně odklízení sněhu.</w:t>
      </w:r>
    </w:p>
    <w:p w14:paraId="4228DD62" w14:textId="77777777" w:rsidR="003311DC" w:rsidRPr="00B60D3E" w:rsidRDefault="003311DC" w:rsidP="00394AB7">
      <w:pPr>
        <w:pStyle w:val="Textnormy"/>
        <w:tabs>
          <w:tab w:val="left" w:pos="8244"/>
        </w:tabs>
        <w:spacing w:after="0"/>
        <w:rPr>
          <w:rFonts w:ascii="Times New Roman" w:hAnsi="Times New Roman"/>
          <w:bCs/>
          <w:sz w:val="24"/>
          <w:szCs w:val="24"/>
        </w:rPr>
      </w:pPr>
    </w:p>
    <w:p w14:paraId="6DACFCB1" w14:textId="68B3E0A1" w:rsidR="00877EEE" w:rsidRDefault="00175456" w:rsidP="00175456">
      <w:pPr>
        <w:pStyle w:val="Textnormy"/>
        <w:tabs>
          <w:tab w:val="left" w:pos="8244"/>
        </w:tabs>
        <w:spacing w:after="0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t>KYBERNETICKÁ BEZPEČNOST</w:t>
      </w:r>
    </w:p>
    <w:p w14:paraId="17222FF9" w14:textId="77777777" w:rsidR="00175456" w:rsidRDefault="00175456" w:rsidP="00175456">
      <w:pPr>
        <w:pStyle w:val="Textnormy"/>
        <w:tabs>
          <w:tab w:val="left" w:pos="8244"/>
        </w:tabs>
        <w:spacing w:after="0"/>
        <w:rPr>
          <w:rFonts w:ascii="Times New Roman" w:hAnsi="Times New Roman"/>
          <w:b/>
          <w:caps/>
          <w:sz w:val="24"/>
          <w:szCs w:val="24"/>
        </w:rPr>
      </w:pPr>
    </w:p>
    <w:p w14:paraId="454F9037" w14:textId="7342C388" w:rsidR="0004506C" w:rsidRPr="00216721" w:rsidRDefault="00175456" w:rsidP="00BA3F52">
      <w:pPr>
        <w:spacing w:after="24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16721">
        <w:rPr>
          <w:rFonts w:ascii="Times New Roman" w:hAnsi="Times New Roman" w:cs="Times New Roman"/>
          <w:bCs/>
          <w:sz w:val="24"/>
          <w:szCs w:val="24"/>
        </w:rPr>
        <w:t xml:space="preserve">Zadavatel je osoba povinná podle platného Zákona o kybernetické bezpečnosti, proto </w:t>
      </w:r>
      <w:r w:rsidR="00216721" w:rsidRPr="00216721">
        <w:rPr>
          <w:rFonts w:ascii="Times New Roman" w:hAnsi="Times New Roman" w:cs="Times New Roman"/>
          <w:sz w:val="24"/>
          <w:szCs w:val="24"/>
        </w:rPr>
        <w:t>zajišťuje řízení rizik v dodavatelském řetězci a uplatňuje zásady kybernetické bezpečnosti při zadávání veřejné zakázky</w:t>
      </w:r>
      <w:r w:rsidR="00BA3F52">
        <w:rPr>
          <w:rFonts w:ascii="Times New Roman" w:hAnsi="Times New Roman" w:cs="Times New Roman"/>
          <w:sz w:val="24"/>
          <w:szCs w:val="24"/>
        </w:rPr>
        <w:t xml:space="preserve">. </w:t>
      </w:r>
      <w:r w:rsidR="0004506C" w:rsidRPr="00216721">
        <w:rPr>
          <w:rFonts w:ascii="Times New Roman" w:hAnsi="Times New Roman" w:cs="Times New Roman"/>
          <w:bCs/>
          <w:sz w:val="24"/>
          <w:szCs w:val="24"/>
        </w:rPr>
        <w:t>Požadavky v rámci projektu jsou stanoveny takto:</w:t>
      </w:r>
    </w:p>
    <w:p w14:paraId="7AAC90A9" w14:textId="27B2FD1C" w:rsidR="0004506C" w:rsidRPr="00216721" w:rsidRDefault="00ED41C9" w:rsidP="00BA3F52">
      <w:pPr>
        <w:jc w:val="both"/>
        <w:rPr>
          <w:rFonts w:ascii="Times New Roman" w:hAnsi="Times New Roman" w:cs="Times New Roman"/>
          <w:sz w:val="24"/>
          <w:szCs w:val="24"/>
        </w:rPr>
      </w:pPr>
      <w:r w:rsidRPr="00216721">
        <w:rPr>
          <w:rFonts w:ascii="Times New Roman" w:hAnsi="Times New Roman" w:cs="Times New Roman"/>
          <w:sz w:val="24"/>
          <w:szCs w:val="24"/>
        </w:rPr>
        <w:t xml:space="preserve">1) </w:t>
      </w:r>
      <w:r w:rsidR="0004506C" w:rsidRPr="00216721">
        <w:rPr>
          <w:rFonts w:ascii="Times New Roman" w:hAnsi="Times New Roman" w:cs="Times New Roman"/>
          <w:sz w:val="24"/>
          <w:szCs w:val="24"/>
        </w:rPr>
        <w:t xml:space="preserve">Zákon o kybernetické bezpečnosti vyžaduje, aby provozovatelé základních služeb hlásili kybernetické bezpečnostní incidenty do 24 hodin od jejich zjištění Národnímu úřadu pro kybernetickou a informační bezpečnost (NÚKIB). Tato povinnost se vztahuje i na subjekty v oblasti energetiky, a proto je nutné, aby byly </w:t>
      </w:r>
      <w:r w:rsidRPr="00216721">
        <w:rPr>
          <w:rFonts w:ascii="Times New Roman" w:hAnsi="Times New Roman" w:cs="Times New Roman"/>
          <w:sz w:val="24"/>
          <w:szCs w:val="24"/>
        </w:rPr>
        <w:t xml:space="preserve">instalovaný FVE systém byl nastaven tak, že bude umožňovat </w:t>
      </w:r>
      <w:r w:rsidR="0004506C" w:rsidRPr="00216721">
        <w:rPr>
          <w:rFonts w:ascii="Times New Roman" w:hAnsi="Times New Roman" w:cs="Times New Roman"/>
          <w:sz w:val="24"/>
          <w:szCs w:val="24"/>
        </w:rPr>
        <w:t>včasné detekování a evidenci incidentů.</w:t>
      </w:r>
    </w:p>
    <w:p w14:paraId="0B68B835" w14:textId="0E9760C3" w:rsidR="0004506C" w:rsidRPr="00216721" w:rsidRDefault="00ED41C9" w:rsidP="00BA3F52">
      <w:pPr>
        <w:jc w:val="both"/>
        <w:rPr>
          <w:rFonts w:ascii="Times New Roman" w:hAnsi="Times New Roman" w:cs="Times New Roman"/>
          <w:sz w:val="24"/>
          <w:szCs w:val="24"/>
        </w:rPr>
      </w:pPr>
      <w:r w:rsidRPr="00216721">
        <w:rPr>
          <w:rFonts w:ascii="Times New Roman" w:hAnsi="Times New Roman" w:cs="Times New Roman"/>
          <w:sz w:val="24"/>
          <w:szCs w:val="24"/>
        </w:rPr>
        <w:t xml:space="preserve">2) </w:t>
      </w:r>
      <w:r w:rsidR="0004506C" w:rsidRPr="00216721">
        <w:rPr>
          <w:rFonts w:ascii="Times New Roman" w:hAnsi="Times New Roman" w:cs="Times New Roman"/>
          <w:sz w:val="24"/>
          <w:szCs w:val="24"/>
        </w:rPr>
        <w:t>Data</w:t>
      </w:r>
      <w:r w:rsidRPr="00216721">
        <w:rPr>
          <w:rFonts w:ascii="Times New Roman" w:hAnsi="Times New Roman" w:cs="Times New Roman"/>
          <w:sz w:val="24"/>
          <w:szCs w:val="24"/>
        </w:rPr>
        <w:t xml:space="preserve"> z provozu FVE</w:t>
      </w:r>
      <w:r w:rsidR="0004506C" w:rsidRPr="00216721">
        <w:rPr>
          <w:rFonts w:ascii="Times New Roman" w:hAnsi="Times New Roman" w:cs="Times New Roman"/>
          <w:sz w:val="24"/>
          <w:szCs w:val="24"/>
        </w:rPr>
        <w:t xml:space="preserve"> musí být uložena a zpracovávána v souladu s GDPR a v souladu s požadavky zákona č. 181/2014 Sb., tj. v prostředí, které odpovídá požadavkům na bezpečnost informací dle vyhlášky č. 82/2018 Sb.</w:t>
      </w:r>
    </w:p>
    <w:p w14:paraId="05721AA4" w14:textId="40BC21A3" w:rsidR="00216721" w:rsidRPr="00216721" w:rsidRDefault="00216721" w:rsidP="00BA3F52">
      <w:pPr>
        <w:jc w:val="both"/>
        <w:rPr>
          <w:rFonts w:ascii="Times New Roman" w:hAnsi="Times New Roman" w:cs="Times New Roman"/>
          <w:sz w:val="24"/>
          <w:szCs w:val="24"/>
        </w:rPr>
      </w:pPr>
      <w:r w:rsidRPr="00216721">
        <w:rPr>
          <w:rFonts w:ascii="Times New Roman" w:hAnsi="Times New Roman" w:cs="Times New Roman"/>
          <w:sz w:val="24"/>
          <w:szCs w:val="24"/>
        </w:rPr>
        <w:t xml:space="preserve">3) Přístup k datům z FVE nebudou mít žádné subjekty </w:t>
      </w:r>
      <w:r w:rsidR="00766D88">
        <w:rPr>
          <w:rFonts w:ascii="Times New Roman" w:hAnsi="Times New Roman" w:cs="Times New Roman"/>
          <w:sz w:val="24"/>
          <w:szCs w:val="24"/>
        </w:rPr>
        <w:t>z Čínské lidové republiky (</w:t>
      </w:r>
      <w:r w:rsidR="007D34EA">
        <w:rPr>
          <w:rFonts w:ascii="Times New Roman" w:hAnsi="Times New Roman" w:cs="Times New Roman"/>
          <w:sz w:val="24"/>
          <w:szCs w:val="24"/>
        </w:rPr>
        <w:t>doporučení NÚKIB vydané formou dokumentu Varování ze dne 3.9.2025)</w:t>
      </w:r>
      <w:r w:rsidRPr="00216721">
        <w:rPr>
          <w:rFonts w:ascii="Times New Roman" w:hAnsi="Times New Roman" w:cs="Times New Roman"/>
          <w:sz w:val="24"/>
          <w:szCs w:val="24"/>
        </w:rPr>
        <w:t>.</w:t>
      </w:r>
    </w:p>
    <w:p w14:paraId="0413063C" w14:textId="4E9B778C" w:rsidR="00ED41C9" w:rsidRPr="00216721" w:rsidRDefault="00216721" w:rsidP="00BA3F52">
      <w:pPr>
        <w:jc w:val="both"/>
        <w:rPr>
          <w:rFonts w:ascii="Times New Roman" w:hAnsi="Times New Roman" w:cs="Times New Roman"/>
          <w:sz w:val="24"/>
          <w:szCs w:val="24"/>
        </w:rPr>
      </w:pPr>
      <w:r w:rsidRPr="00216721">
        <w:rPr>
          <w:rFonts w:ascii="Times New Roman" w:hAnsi="Times New Roman" w:cs="Times New Roman"/>
          <w:sz w:val="24"/>
          <w:szCs w:val="24"/>
        </w:rPr>
        <w:t>4</w:t>
      </w:r>
      <w:r w:rsidR="00ED41C9" w:rsidRPr="00216721">
        <w:rPr>
          <w:rFonts w:ascii="Times New Roman" w:hAnsi="Times New Roman" w:cs="Times New Roman"/>
          <w:sz w:val="24"/>
          <w:szCs w:val="24"/>
        </w:rPr>
        <w:t xml:space="preserve">) </w:t>
      </w:r>
      <w:r w:rsidR="0004506C" w:rsidRPr="00216721">
        <w:rPr>
          <w:rFonts w:ascii="Times New Roman" w:hAnsi="Times New Roman" w:cs="Times New Roman"/>
          <w:sz w:val="24"/>
          <w:szCs w:val="24"/>
        </w:rPr>
        <w:t>Výrobce FVE měničů musí doložit, že jeho produkty nebyly označeny Národním úřadem pro kybernetickou a informační bezpečnost (NÚKIB) jako bezpečnostní hrozba. Dodavatel je povinen doložit certifikace kybernetické a informační bezpečnosti dle mezinárodně uznávaných standardů (např. ISO/IEC 27001, ETSI EN 303 645, RED 2014/</w:t>
      </w:r>
      <w:r w:rsidR="00554DEA">
        <w:rPr>
          <w:rFonts w:ascii="Times New Roman" w:hAnsi="Times New Roman" w:cs="Times New Roman"/>
          <w:sz w:val="24"/>
          <w:szCs w:val="24"/>
        </w:rPr>
        <w:t>35</w:t>
      </w:r>
      <w:r w:rsidR="0004506C" w:rsidRPr="00216721">
        <w:rPr>
          <w:rFonts w:ascii="Times New Roman" w:hAnsi="Times New Roman" w:cs="Times New Roman"/>
          <w:sz w:val="24"/>
          <w:szCs w:val="24"/>
        </w:rPr>
        <w:t>/EU).</w:t>
      </w:r>
    </w:p>
    <w:p w14:paraId="6650A1AA" w14:textId="00D8AD4F" w:rsidR="00216721" w:rsidRPr="00216721" w:rsidRDefault="00216721" w:rsidP="00BA3F52">
      <w:pPr>
        <w:jc w:val="both"/>
        <w:rPr>
          <w:rFonts w:ascii="Times New Roman" w:hAnsi="Times New Roman" w:cs="Times New Roman"/>
          <w:sz w:val="24"/>
          <w:szCs w:val="24"/>
        </w:rPr>
      </w:pPr>
      <w:r w:rsidRPr="00216721">
        <w:rPr>
          <w:rFonts w:ascii="Times New Roman" w:hAnsi="Times New Roman" w:cs="Times New Roman"/>
          <w:sz w:val="24"/>
          <w:szCs w:val="24"/>
        </w:rPr>
        <w:t xml:space="preserve">5) realizační firma se zavazuje umožnit zadavateli možnost provádět nezávislý audit kybernetické bezpečnosti. </w:t>
      </w:r>
    </w:p>
    <w:p w14:paraId="6085AA28" w14:textId="4A13A0E3" w:rsidR="00ED41C9" w:rsidRPr="00216721" w:rsidRDefault="00216721" w:rsidP="00BA3F52">
      <w:pPr>
        <w:jc w:val="both"/>
        <w:rPr>
          <w:rFonts w:ascii="Times New Roman" w:hAnsi="Times New Roman" w:cs="Times New Roman"/>
          <w:sz w:val="24"/>
          <w:szCs w:val="24"/>
        </w:rPr>
      </w:pPr>
      <w:r w:rsidRPr="00216721">
        <w:rPr>
          <w:rFonts w:ascii="Times New Roman" w:hAnsi="Times New Roman" w:cs="Times New Roman"/>
          <w:sz w:val="24"/>
          <w:szCs w:val="24"/>
        </w:rPr>
        <w:t>6) povinností dodavatele je poskytovat aktualizace a záplaty (patch management)</w:t>
      </w:r>
    </w:p>
    <w:p w14:paraId="6EE26A08" w14:textId="360634C6" w:rsidR="00394AB7" w:rsidRPr="00B60D3E" w:rsidRDefault="00394AB7" w:rsidP="00350543">
      <w:pPr>
        <w:spacing w:after="24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60D3E">
        <w:rPr>
          <w:rFonts w:ascii="Times New Roman" w:hAnsi="Times New Roman" w:cs="Times New Roman"/>
          <w:b/>
          <w:sz w:val="24"/>
          <w:szCs w:val="24"/>
        </w:rPr>
        <w:t>Seznam certifikátů, které budou doloženy k jednotlivým technologiím</w:t>
      </w:r>
    </w:p>
    <w:tbl>
      <w:tblPr>
        <w:tblStyle w:val="Mkatabulky"/>
        <w:tblW w:w="0" w:type="auto"/>
        <w:tblInd w:w="421" w:type="dxa"/>
        <w:tblLook w:val="04A0" w:firstRow="1" w:lastRow="0" w:firstColumn="1" w:lastColumn="0" w:noHBand="0" w:noVBand="1"/>
      </w:tblPr>
      <w:tblGrid>
        <w:gridCol w:w="2541"/>
        <w:gridCol w:w="5822"/>
      </w:tblGrid>
      <w:tr w:rsidR="00394AB7" w:rsidRPr="00B60D3E" w14:paraId="4EEE0ABA" w14:textId="77777777" w:rsidTr="00350543">
        <w:trPr>
          <w:trHeight w:val="1020"/>
        </w:trPr>
        <w:tc>
          <w:tcPr>
            <w:tcW w:w="25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7F0A9A6E" w14:textId="77777777" w:rsidR="00394AB7" w:rsidRPr="00B60D3E" w:rsidRDefault="00394AB7" w:rsidP="000A5930">
            <w:pPr>
              <w:pStyle w:val="TableParagraph"/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</w:pPr>
            <w:r w:rsidRPr="00B60D3E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 xml:space="preserve">Technologie </w:t>
            </w:r>
          </w:p>
        </w:tc>
        <w:tc>
          <w:tcPr>
            <w:tcW w:w="582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4D372F5" w14:textId="77777777" w:rsidR="00394AB7" w:rsidRPr="00B60D3E" w:rsidRDefault="00394AB7" w:rsidP="000A5930">
            <w:pPr>
              <w:pStyle w:val="TableParagraph"/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</w:pPr>
            <w:r w:rsidRPr="00B60D3E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Normy, k nimž budou dodány certifikáty</w:t>
            </w:r>
          </w:p>
        </w:tc>
      </w:tr>
      <w:tr w:rsidR="00394AB7" w:rsidRPr="00B60D3E" w14:paraId="68064CCE" w14:textId="77777777" w:rsidTr="00D131CF">
        <w:trPr>
          <w:trHeight w:val="794"/>
        </w:trPr>
        <w:tc>
          <w:tcPr>
            <w:tcW w:w="254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D1E66BA" w14:textId="77777777" w:rsidR="00394AB7" w:rsidRPr="00B60D3E" w:rsidRDefault="00394AB7" w:rsidP="000A5930">
            <w:pPr>
              <w:rPr>
                <w:rFonts w:ascii="Times New Roman" w:hAnsi="Times New Roman" w:cs="Times New Roman"/>
                <w:color w:val="222222"/>
                <w:shd w:val="clear" w:color="auto" w:fill="FFFFFF"/>
              </w:rPr>
            </w:pPr>
            <w:r w:rsidRPr="00B60D3E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Fotovoltaické moduly</w:t>
            </w:r>
          </w:p>
        </w:tc>
        <w:tc>
          <w:tcPr>
            <w:tcW w:w="582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257A94A" w14:textId="04F716CB" w:rsidR="00394AB7" w:rsidRPr="00B60D3E" w:rsidRDefault="0088730B" w:rsidP="000A5930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B60D3E">
              <w:rPr>
                <w:rFonts w:ascii="Times New Roman" w:hAnsi="Times New Roman" w:cs="Times New Roman"/>
                <w:bCs/>
              </w:rPr>
              <w:t>IEC 61215, IEC 61730</w:t>
            </w:r>
            <w:r w:rsidR="00394AB7" w:rsidRPr="00B60D3E">
              <w:rPr>
                <w:rFonts w:ascii="Times New Roman" w:hAnsi="Times New Roman" w:cs="Times New Roman"/>
              </w:rPr>
              <w:t xml:space="preserve">. </w:t>
            </w:r>
            <w:r w:rsidR="00394AB7" w:rsidRPr="00B60D3E">
              <w:rPr>
                <w:rFonts w:ascii="Times New Roman" w:hAnsi="Times New Roman" w:cs="Times New Roman"/>
                <w:shd w:val="clear" w:color="auto" w:fill="FFFFFF"/>
              </w:rPr>
              <w:t>Certifikáty budou vydány autorizovanou osobou, akreditovanou podle EN ISO/IEC 17065:2012.</w:t>
            </w:r>
          </w:p>
        </w:tc>
      </w:tr>
      <w:tr w:rsidR="00394AB7" w:rsidRPr="00B60D3E" w14:paraId="1C472816" w14:textId="77777777" w:rsidTr="00D131CF">
        <w:trPr>
          <w:trHeight w:val="794"/>
        </w:trPr>
        <w:tc>
          <w:tcPr>
            <w:tcW w:w="2541" w:type="dxa"/>
            <w:tcBorders>
              <w:left w:val="single" w:sz="12" w:space="0" w:color="auto"/>
            </w:tcBorders>
            <w:vAlign w:val="center"/>
          </w:tcPr>
          <w:p w14:paraId="54BD5B45" w14:textId="77777777" w:rsidR="00394AB7" w:rsidRPr="00B60D3E" w:rsidRDefault="00394AB7" w:rsidP="000A5930">
            <w:pPr>
              <w:rPr>
                <w:rFonts w:ascii="Times New Roman" w:hAnsi="Times New Roman" w:cs="Times New Roman"/>
                <w:color w:val="222222"/>
                <w:shd w:val="clear" w:color="auto" w:fill="FFFFFF"/>
              </w:rPr>
            </w:pPr>
            <w:r w:rsidRPr="00B60D3E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Elektrické akumulátory</w:t>
            </w:r>
          </w:p>
        </w:tc>
        <w:tc>
          <w:tcPr>
            <w:tcW w:w="5822" w:type="dxa"/>
            <w:tcBorders>
              <w:right w:val="single" w:sz="12" w:space="0" w:color="auto"/>
            </w:tcBorders>
            <w:vAlign w:val="center"/>
          </w:tcPr>
          <w:p w14:paraId="7F633723" w14:textId="2EED5578" w:rsidR="00394AB7" w:rsidRPr="00B60D3E" w:rsidRDefault="00394AB7" w:rsidP="000A5930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B60D3E">
              <w:rPr>
                <w:rFonts w:ascii="Times New Roman" w:hAnsi="Times New Roman" w:cs="Times New Roman"/>
                <w:shd w:val="clear" w:color="auto" w:fill="FFFFFF"/>
              </w:rPr>
              <w:t>IEC 62619:2017</w:t>
            </w:r>
            <w:r w:rsidR="00754164" w:rsidRPr="00B60D3E">
              <w:rPr>
                <w:rFonts w:ascii="Times New Roman" w:hAnsi="Times New Roman" w:cs="Times New Roman"/>
                <w:shd w:val="clear" w:color="auto" w:fill="FFFFFF"/>
              </w:rPr>
              <w:t>, IEC 63056:2020 nebo IEC 62620:2014</w:t>
            </w:r>
            <w:r w:rsidRPr="00B60D3E">
              <w:rPr>
                <w:rFonts w:ascii="Times New Roman" w:hAnsi="Times New Roman" w:cs="Times New Roman"/>
              </w:rPr>
              <w:t xml:space="preserve">. </w:t>
            </w:r>
            <w:r w:rsidRPr="00B60D3E">
              <w:rPr>
                <w:rFonts w:ascii="Times New Roman" w:hAnsi="Times New Roman" w:cs="Times New Roman"/>
                <w:shd w:val="clear" w:color="auto" w:fill="FFFFFF"/>
              </w:rPr>
              <w:t>Certifikáty budou vydány autorizovanou osobou, akreditovanou podle EN ISO/IEC 17065:2012.</w:t>
            </w:r>
          </w:p>
        </w:tc>
      </w:tr>
      <w:tr w:rsidR="00394AB7" w:rsidRPr="00B60D3E" w14:paraId="26D5CED3" w14:textId="77777777" w:rsidTr="00D131CF">
        <w:trPr>
          <w:trHeight w:val="794"/>
        </w:trPr>
        <w:tc>
          <w:tcPr>
            <w:tcW w:w="2541" w:type="dxa"/>
            <w:tcBorders>
              <w:left w:val="single" w:sz="12" w:space="0" w:color="auto"/>
            </w:tcBorders>
            <w:vAlign w:val="center"/>
          </w:tcPr>
          <w:p w14:paraId="70D99CE5" w14:textId="1A98E2FD" w:rsidR="00394AB7" w:rsidRPr="00B60D3E" w:rsidRDefault="00394AB7" w:rsidP="000A5930">
            <w:pPr>
              <w:rPr>
                <w:rFonts w:ascii="Times New Roman" w:hAnsi="Times New Roman" w:cs="Times New Roman"/>
                <w:color w:val="222222"/>
                <w:shd w:val="clear" w:color="auto" w:fill="FFFFFF"/>
              </w:rPr>
            </w:pPr>
            <w:r w:rsidRPr="00B60D3E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Měniče</w:t>
            </w:r>
            <w:r w:rsidR="00A44C9F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 xml:space="preserve"> napojené na distribuční síť</w:t>
            </w:r>
          </w:p>
        </w:tc>
        <w:tc>
          <w:tcPr>
            <w:tcW w:w="5822" w:type="dxa"/>
            <w:tcBorders>
              <w:right w:val="single" w:sz="12" w:space="0" w:color="auto"/>
            </w:tcBorders>
            <w:vAlign w:val="center"/>
          </w:tcPr>
          <w:p w14:paraId="6764F347" w14:textId="241B7636" w:rsidR="00394AB7" w:rsidRPr="00B60D3E" w:rsidRDefault="0088730B" w:rsidP="000A5930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B60D3E">
              <w:rPr>
                <w:rFonts w:ascii="Times New Roman" w:hAnsi="Times New Roman" w:cs="Times New Roman"/>
                <w:bCs/>
              </w:rPr>
              <w:t>IEC 61727 nebo IEC 62116 nebo EN 50549-1/EN50549-2</w:t>
            </w:r>
            <w:r w:rsidR="00394AB7" w:rsidRPr="00B60D3E">
              <w:rPr>
                <w:rFonts w:ascii="Times New Roman" w:hAnsi="Times New Roman" w:cs="Times New Roman"/>
              </w:rPr>
              <w:t xml:space="preserve">. </w:t>
            </w:r>
            <w:r w:rsidR="00394AB7" w:rsidRPr="00B60D3E">
              <w:rPr>
                <w:rFonts w:ascii="Times New Roman" w:hAnsi="Times New Roman" w:cs="Times New Roman"/>
                <w:shd w:val="clear" w:color="auto" w:fill="FFFFFF"/>
              </w:rPr>
              <w:t>Certifikáty budou vydány autorizovanou osobou, akreditovanou podle EN ISO/IEC 17065:2012.</w:t>
            </w:r>
          </w:p>
        </w:tc>
      </w:tr>
      <w:tr w:rsidR="00895A58" w:rsidRPr="00B60D3E" w14:paraId="61A71FD4" w14:textId="77777777" w:rsidTr="005E7D82">
        <w:tc>
          <w:tcPr>
            <w:tcW w:w="2541" w:type="dxa"/>
            <w:tcBorders>
              <w:left w:val="single" w:sz="12" w:space="0" w:color="auto"/>
            </w:tcBorders>
            <w:vAlign w:val="center"/>
          </w:tcPr>
          <w:p w14:paraId="5FB864FB" w14:textId="51C69F42" w:rsidR="00895A58" w:rsidRPr="00B60D3E" w:rsidRDefault="00895A58" w:rsidP="005E7D82">
            <w:pPr>
              <w:rPr>
                <w:rFonts w:ascii="Times New Roman" w:hAnsi="Times New Roman" w:cs="Times New Roman"/>
                <w:color w:val="222222"/>
                <w:shd w:val="clear" w:color="auto" w:fill="FFFFFF"/>
              </w:rPr>
            </w:pPr>
            <w:r w:rsidRPr="00B60D3E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Měniče</w:t>
            </w:r>
            <w:r w:rsidR="00A44C9F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 xml:space="preserve"> napojené na distribuční síť</w:t>
            </w:r>
          </w:p>
        </w:tc>
        <w:tc>
          <w:tcPr>
            <w:tcW w:w="5822" w:type="dxa"/>
            <w:tcBorders>
              <w:right w:val="single" w:sz="12" w:space="0" w:color="auto"/>
            </w:tcBorders>
            <w:vAlign w:val="center"/>
          </w:tcPr>
          <w:p w14:paraId="4006D85C" w14:textId="77777777" w:rsidR="00895A58" w:rsidRPr="00B60D3E" w:rsidRDefault="00895A58" w:rsidP="005E7D82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B60D3E">
              <w:rPr>
                <w:rFonts w:ascii="Times New Roman" w:eastAsia="Times New Roman" w:hAnsi="Times New Roman" w:cs="Times New Roman"/>
                <w:lang w:eastAsia="cs-CZ"/>
              </w:rPr>
              <w:t>Certifikát vydaný subjektem akreditovaným podle ČSN EN ISO/IEC 17025-2018 nebo protokol vydaný laboratoří ČEZ distribuce a.s. nebo EG.D., a.s.</w:t>
            </w:r>
          </w:p>
        </w:tc>
      </w:tr>
      <w:tr w:rsidR="00AD4066" w:rsidRPr="00B60D3E" w14:paraId="798C3D20" w14:textId="77777777" w:rsidTr="005E7D82">
        <w:tc>
          <w:tcPr>
            <w:tcW w:w="2541" w:type="dxa"/>
            <w:tcBorders>
              <w:left w:val="single" w:sz="12" w:space="0" w:color="auto"/>
            </w:tcBorders>
            <w:vAlign w:val="center"/>
          </w:tcPr>
          <w:p w14:paraId="6D05A7D4" w14:textId="77777777" w:rsidR="00AD4066" w:rsidRPr="00B60D3E" w:rsidRDefault="00AD4066" w:rsidP="005E7D82">
            <w:pPr>
              <w:rPr>
                <w:rFonts w:ascii="Times New Roman" w:hAnsi="Times New Roman" w:cs="Times New Roman"/>
                <w:color w:val="222222"/>
                <w:shd w:val="clear" w:color="auto" w:fill="FFFFFF"/>
              </w:rPr>
            </w:pPr>
            <w:r w:rsidRPr="00B60D3E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MC konektory</w:t>
            </w:r>
          </w:p>
        </w:tc>
        <w:tc>
          <w:tcPr>
            <w:tcW w:w="5822" w:type="dxa"/>
            <w:tcBorders>
              <w:right w:val="single" w:sz="12" w:space="0" w:color="auto"/>
            </w:tcBorders>
            <w:vAlign w:val="center"/>
          </w:tcPr>
          <w:p w14:paraId="0D045060" w14:textId="77777777" w:rsidR="00AD4066" w:rsidRPr="00B60D3E" w:rsidRDefault="00AD4066" w:rsidP="005E7D82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B60D3E">
              <w:rPr>
                <w:rFonts w:ascii="Times New Roman" w:eastAsia="Times New Roman" w:hAnsi="Times New Roman" w:cs="Times New Roman"/>
                <w:lang w:eastAsia="cs-CZ"/>
              </w:rPr>
              <w:t xml:space="preserve">IEC 62852. Certifikát vydaný </w:t>
            </w:r>
            <w:r w:rsidRPr="00B60D3E">
              <w:rPr>
                <w:rFonts w:ascii="Times New Roman" w:hAnsi="Times New Roman" w:cs="Times New Roman"/>
                <w:shd w:val="clear" w:color="auto" w:fill="FFFFFF"/>
              </w:rPr>
              <w:t>subjektem akreditovaným podle ČSN EN ISO/IEC 17065:2013, včetně národních mutací.</w:t>
            </w:r>
          </w:p>
        </w:tc>
      </w:tr>
      <w:tr w:rsidR="00A12856" w:rsidRPr="00B60D3E" w14:paraId="4ECC44E6" w14:textId="77777777" w:rsidTr="005E7D82">
        <w:trPr>
          <w:trHeight w:val="794"/>
        </w:trPr>
        <w:tc>
          <w:tcPr>
            <w:tcW w:w="254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D66403B" w14:textId="6E1BB451" w:rsidR="00A12856" w:rsidRPr="00B60D3E" w:rsidRDefault="00A12856" w:rsidP="005E7D82">
            <w:pPr>
              <w:rPr>
                <w:rFonts w:ascii="Times New Roman" w:hAnsi="Times New Roman" w:cs="Times New Roman"/>
                <w:color w:val="222222"/>
                <w:shd w:val="clear" w:color="auto" w:fill="FFFFFF"/>
              </w:rPr>
            </w:pPr>
            <w:r w:rsidRPr="00B60D3E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Výkonové optimizéry</w:t>
            </w:r>
          </w:p>
        </w:tc>
        <w:tc>
          <w:tcPr>
            <w:tcW w:w="582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6BAFEC3" w14:textId="3302FBA7" w:rsidR="00A12856" w:rsidRPr="00B60D3E" w:rsidRDefault="00A12856" w:rsidP="005E7D82">
            <w:pPr>
              <w:rPr>
                <w:rFonts w:ascii="Times New Roman" w:hAnsi="Times New Roman" w:cs="Times New Roman"/>
                <w:color w:val="222222"/>
                <w:shd w:val="clear" w:color="auto" w:fill="FFFFFF"/>
              </w:rPr>
            </w:pPr>
            <w:r w:rsidRPr="00B60D3E">
              <w:rPr>
                <w:rFonts w:ascii="Times New Roman" w:hAnsi="Times New Roman" w:cs="Times New Roman"/>
              </w:rPr>
              <w:t xml:space="preserve">IEC 61000 a IEC 62109. </w:t>
            </w:r>
            <w:r w:rsidRPr="00B60D3E">
              <w:rPr>
                <w:rFonts w:ascii="Times New Roman" w:hAnsi="Times New Roman" w:cs="Times New Roman"/>
                <w:shd w:val="clear" w:color="auto" w:fill="FFFFFF"/>
              </w:rPr>
              <w:t>Certifikáty budou vydány autorizovanou osobou, akreditovanou podle EN ISO/IEC 17065:2012.</w:t>
            </w:r>
          </w:p>
        </w:tc>
      </w:tr>
    </w:tbl>
    <w:p w14:paraId="31059CEA" w14:textId="77777777" w:rsidR="00496251" w:rsidRDefault="00496251" w:rsidP="001371C0">
      <w:pPr>
        <w:spacing w:after="24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FB3E4D0" w14:textId="3F619BDE" w:rsidR="001371C0" w:rsidRPr="00B60D3E" w:rsidRDefault="001371C0" w:rsidP="001371C0">
      <w:pPr>
        <w:spacing w:after="24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60D3E">
        <w:rPr>
          <w:rFonts w:ascii="Times New Roman" w:hAnsi="Times New Roman" w:cs="Times New Roman"/>
          <w:b/>
          <w:sz w:val="24"/>
          <w:szCs w:val="24"/>
        </w:rPr>
        <w:t>Při instalaci budou použity technologie, u nichž bude dodavatelem garantována níže uvedená záruka.</w:t>
      </w:r>
    </w:p>
    <w:tbl>
      <w:tblPr>
        <w:tblStyle w:val="TableNormal"/>
        <w:tblW w:w="0" w:type="auto"/>
        <w:tblInd w:w="40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7"/>
        <w:gridCol w:w="6096"/>
      </w:tblGrid>
      <w:tr w:rsidR="001371C0" w:rsidRPr="00B60D3E" w14:paraId="37F87E37" w14:textId="77777777" w:rsidTr="00A12856">
        <w:trPr>
          <w:trHeight w:val="1020"/>
        </w:trPr>
        <w:tc>
          <w:tcPr>
            <w:tcW w:w="2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BDBDBD"/>
            <w:vAlign w:val="center"/>
          </w:tcPr>
          <w:p w14:paraId="535DB98E" w14:textId="77777777" w:rsidR="001371C0" w:rsidRPr="00B60D3E" w:rsidRDefault="001371C0" w:rsidP="005E7D82">
            <w:pPr>
              <w:pStyle w:val="TableParagraph"/>
              <w:ind w:left="132"/>
              <w:rPr>
                <w:rFonts w:ascii="Times New Roman" w:hAnsi="Times New Roman" w:cs="Times New Roman"/>
                <w:b/>
                <w:sz w:val="24"/>
                <w:szCs w:val="24"/>
                <w:lang w:val="cs-CZ"/>
              </w:rPr>
            </w:pPr>
            <w:r w:rsidRPr="00B60D3E">
              <w:rPr>
                <w:rFonts w:ascii="Times New Roman" w:hAnsi="Times New Roman" w:cs="Times New Roman"/>
                <w:b/>
                <w:sz w:val="24"/>
                <w:szCs w:val="24"/>
                <w:lang w:val="cs-CZ"/>
              </w:rPr>
              <w:t>Technologie</w:t>
            </w:r>
          </w:p>
        </w:tc>
        <w:tc>
          <w:tcPr>
            <w:tcW w:w="6096" w:type="dxa"/>
            <w:tcBorders>
              <w:top w:val="single" w:sz="12" w:space="0" w:color="auto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BDBDBD"/>
            <w:vAlign w:val="center"/>
          </w:tcPr>
          <w:p w14:paraId="4DA46D0E" w14:textId="77777777" w:rsidR="001371C0" w:rsidRPr="00B60D3E" w:rsidRDefault="001371C0" w:rsidP="005E7D82">
            <w:pPr>
              <w:pStyle w:val="TableParagraph"/>
              <w:ind w:left="132"/>
              <w:rPr>
                <w:rFonts w:ascii="Times New Roman" w:hAnsi="Times New Roman" w:cs="Times New Roman"/>
                <w:b/>
                <w:sz w:val="24"/>
                <w:szCs w:val="24"/>
                <w:lang w:val="cs-CZ"/>
              </w:rPr>
            </w:pPr>
            <w:r w:rsidRPr="00B60D3E">
              <w:rPr>
                <w:rFonts w:ascii="Times New Roman" w:hAnsi="Times New Roman" w:cs="Times New Roman"/>
                <w:b/>
                <w:sz w:val="24"/>
                <w:szCs w:val="24"/>
                <w:lang w:val="cs-CZ"/>
              </w:rPr>
              <w:t xml:space="preserve">Minimálně požadovaný technický parametr </w:t>
            </w:r>
          </w:p>
        </w:tc>
      </w:tr>
      <w:tr w:rsidR="001371C0" w:rsidRPr="00B60D3E" w14:paraId="3C369768" w14:textId="77777777" w:rsidTr="00A12856">
        <w:trPr>
          <w:trHeight w:val="737"/>
        </w:trPr>
        <w:tc>
          <w:tcPr>
            <w:tcW w:w="2417" w:type="dxa"/>
            <w:tcBorders>
              <w:top w:val="single" w:sz="12" w:space="0" w:color="auto"/>
              <w:left w:val="single" w:sz="12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530ECC6F" w14:textId="77777777" w:rsidR="001371C0" w:rsidRPr="00B60D3E" w:rsidRDefault="001371C0" w:rsidP="005E7D82">
            <w:pPr>
              <w:pStyle w:val="TableParagraph"/>
              <w:ind w:left="89"/>
              <w:rPr>
                <w:rFonts w:ascii="Times New Roman" w:hAnsi="Times New Roman" w:cs="Times New Roman"/>
                <w:lang w:val="cs-CZ"/>
              </w:rPr>
            </w:pPr>
            <w:r w:rsidRPr="00B60D3E">
              <w:rPr>
                <w:rFonts w:ascii="Times New Roman" w:hAnsi="Times New Roman" w:cs="Times New Roman"/>
                <w:lang w:val="cs-CZ"/>
              </w:rPr>
              <w:t>Fotovoltaické moduly</w:t>
            </w:r>
          </w:p>
        </w:tc>
        <w:tc>
          <w:tcPr>
            <w:tcW w:w="6096" w:type="dxa"/>
            <w:tcBorders>
              <w:top w:val="single" w:sz="12" w:space="0" w:color="auto"/>
              <w:left w:val="single" w:sz="2" w:space="0" w:color="000000"/>
              <w:bottom w:val="single" w:sz="2" w:space="0" w:color="000000"/>
              <w:right w:val="single" w:sz="12" w:space="0" w:color="auto"/>
            </w:tcBorders>
            <w:vAlign w:val="center"/>
          </w:tcPr>
          <w:p w14:paraId="41B0F1BC" w14:textId="4E4B9188" w:rsidR="001371C0" w:rsidRPr="00B60D3E" w:rsidRDefault="001371C0" w:rsidP="00411041">
            <w:pPr>
              <w:pStyle w:val="TableParagraph"/>
              <w:ind w:left="149"/>
              <w:rPr>
                <w:rFonts w:ascii="Times New Roman" w:hAnsi="Times New Roman" w:cs="Times New Roman"/>
                <w:lang w:val="cs-CZ"/>
              </w:rPr>
            </w:pPr>
            <w:r w:rsidRPr="00B60D3E">
              <w:rPr>
                <w:rFonts w:ascii="Times New Roman" w:hAnsi="Times New Roman" w:cs="Times New Roman"/>
                <w:lang w:val="cs-CZ"/>
              </w:rPr>
              <w:t>30 let záruka na pokles</w:t>
            </w:r>
            <w:r w:rsidR="00411041" w:rsidRPr="00B60D3E">
              <w:rPr>
                <w:rFonts w:ascii="Times New Roman" w:hAnsi="Times New Roman" w:cs="Times New Roman"/>
                <w:lang w:val="cs-CZ"/>
              </w:rPr>
              <w:t xml:space="preserve"> </w:t>
            </w:r>
            <w:r w:rsidRPr="00B60D3E">
              <w:rPr>
                <w:rFonts w:ascii="Times New Roman" w:hAnsi="Times New Roman" w:cs="Times New Roman"/>
                <w:lang w:val="cs-CZ"/>
              </w:rPr>
              <w:t>na 85 % původního výkonu</w:t>
            </w:r>
            <w:r w:rsidR="00411041" w:rsidRPr="00B60D3E">
              <w:rPr>
                <w:rFonts w:ascii="Times New Roman" w:hAnsi="Times New Roman" w:cs="Times New Roman"/>
                <w:lang w:val="cs-CZ"/>
              </w:rPr>
              <w:t xml:space="preserve">, </w:t>
            </w:r>
            <w:r w:rsidRPr="00B60D3E">
              <w:rPr>
                <w:rFonts w:ascii="Times New Roman" w:hAnsi="Times New Roman" w:cs="Times New Roman"/>
                <w:lang w:val="cs-CZ"/>
              </w:rPr>
              <w:t>garantovaná výrobcem</w:t>
            </w:r>
          </w:p>
        </w:tc>
      </w:tr>
      <w:tr w:rsidR="001371C0" w:rsidRPr="00B60D3E" w14:paraId="75C57760" w14:textId="77777777" w:rsidTr="00A12856">
        <w:trPr>
          <w:trHeight w:val="737"/>
        </w:trPr>
        <w:tc>
          <w:tcPr>
            <w:tcW w:w="2417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155B5005" w14:textId="77777777" w:rsidR="001371C0" w:rsidRPr="00B60D3E" w:rsidRDefault="001371C0" w:rsidP="005E7D82">
            <w:pPr>
              <w:pStyle w:val="TableParagraph"/>
              <w:ind w:left="89"/>
              <w:rPr>
                <w:rFonts w:ascii="Times New Roman" w:hAnsi="Times New Roman" w:cs="Times New Roman"/>
                <w:lang w:val="cs-CZ"/>
              </w:rPr>
            </w:pPr>
            <w:r w:rsidRPr="00B60D3E">
              <w:rPr>
                <w:rFonts w:ascii="Times New Roman" w:hAnsi="Times New Roman" w:cs="Times New Roman"/>
                <w:lang w:val="cs-CZ"/>
              </w:rPr>
              <w:t>Fotovoltaické moduly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vAlign w:val="center"/>
          </w:tcPr>
          <w:p w14:paraId="4C084ED7" w14:textId="2746C2A3" w:rsidR="001371C0" w:rsidRPr="00B60D3E" w:rsidRDefault="00411041" w:rsidP="00411041">
            <w:pPr>
              <w:pStyle w:val="TableParagraph"/>
              <w:ind w:left="149"/>
              <w:rPr>
                <w:rFonts w:ascii="Times New Roman" w:hAnsi="Times New Roman" w:cs="Times New Roman"/>
                <w:lang w:val="cs-CZ"/>
              </w:rPr>
            </w:pPr>
            <w:r w:rsidRPr="00B60D3E">
              <w:rPr>
                <w:rFonts w:ascii="Times New Roman" w:hAnsi="Times New Roman" w:cs="Times New Roman"/>
                <w:lang w:val="cs-CZ"/>
              </w:rPr>
              <w:t>20</w:t>
            </w:r>
            <w:r w:rsidR="001371C0" w:rsidRPr="00B60D3E">
              <w:rPr>
                <w:rFonts w:ascii="Times New Roman" w:hAnsi="Times New Roman" w:cs="Times New Roman"/>
                <w:lang w:val="cs-CZ"/>
              </w:rPr>
              <w:t xml:space="preserve"> let produktová záruka</w:t>
            </w:r>
            <w:r w:rsidRPr="00B60D3E">
              <w:rPr>
                <w:rFonts w:ascii="Times New Roman" w:hAnsi="Times New Roman" w:cs="Times New Roman"/>
                <w:lang w:val="cs-CZ"/>
              </w:rPr>
              <w:t xml:space="preserve"> </w:t>
            </w:r>
            <w:r w:rsidR="001371C0" w:rsidRPr="00B60D3E">
              <w:rPr>
                <w:rFonts w:ascii="Times New Roman" w:hAnsi="Times New Roman" w:cs="Times New Roman"/>
                <w:lang w:val="cs-CZ"/>
              </w:rPr>
              <w:t>garantovaná výrobcem</w:t>
            </w:r>
          </w:p>
        </w:tc>
      </w:tr>
      <w:tr w:rsidR="001371C0" w:rsidRPr="00B60D3E" w14:paraId="081BDD1A" w14:textId="77777777" w:rsidTr="00A12856">
        <w:trPr>
          <w:trHeight w:val="737"/>
        </w:trPr>
        <w:tc>
          <w:tcPr>
            <w:tcW w:w="2417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3381A5F2" w14:textId="614FA3F3" w:rsidR="001371C0" w:rsidRPr="00B60D3E" w:rsidRDefault="001371C0" w:rsidP="005E7D82">
            <w:pPr>
              <w:pStyle w:val="TableParagraph"/>
              <w:spacing w:before="1"/>
              <w:ind w:left="89"/>
              <w:rPr>
                <w:rFonts w:ascii="Times New Roman" w:hAnsi="Times New Roman" w:cs="Times New Roman"/>
                <w:lang w:val="cs-CZ"/>
              </w:rPr>
            </w:pPr>
            <w:r w:rsidRPr="00B60D3E">
              <w:rPr>
                <w:rFonts w:ascii="Times New Roman" w:hAnsi="Times New Roman" w:cs="Times New Roman"/>
                <w:lang w:val="cs-CZ"/>
              </w:rPr>
              <w:t xml:space="preserve">Měniče </w:t>
            </w:r>
            <w:r w:rsidR="00F403BE">
              <w:rPr>
                <w:rFonts w:ascii="Times New Roman" w:hAnsi="Times New Roman" w:cs="Times New Roman"/>
                <w:lang w:val="cs-CZ"/>
              </w:rPr>
              <w:t>napojené na distribuční síť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vAlign w:val="center"/>
          </w:tcPr>
          <w:p w14:paraId="0FC8095D" w14:textId="16F4B7BD" w:rsidR="001371C0" w:rsidRPr="00B60D3E" w:rsidRDefault="001371C0" w:rsidP="005E7D82">
            <w:pPr>
              <w:pStyle w:val="TableParagraph"/>
              <w:ind w:left="149"/>
              <w:rPr>
                <w:rFonts w:ascii="Times New Roman" w:hAnsi="Times New Roman" w:cs="Times New Roman"/>
                <w:lang w:val="cs-CZ"/>
              </w:rPr>
            </w:pPr>
            <w:r w:rsidRPr="00B60D3E">
              <w:rPr>
                <w:rFonts w:ascii="Times New Roman" w:hAnsi="Times New Roman" w:cs="Times New Roman"/>
                <w:lang w:val="cs-CZ"/>
              </w:rPr>
              <w:t>Záruka výrobce trvající 10 let na jeho bezodkladnou výměnu či adekvátní náhradu v případě poruchy či poškození</w:t>
            </w:r>
          </w:p>
        </w:tc>
      </w:tr>
      <w:tr w:rsidR="001371C0" w:rsidRPr="00B60D3E" w14:paraId="73FB6EB2" w14:textId="77777777" w:rsidTr="00A12856">
        <w:trPr>
          <w:trHeight w:val="737"/>
        </w:trPr>
        <w:tc>
          <w:tcPr>
            <w:tcW w:w="2417" w:type="dxa"/>
            <w:tcBorders>
              <w:top w:val="single" w:sz="2" w:space="0" w:color="000000"/>
              <w:left w:val="single" w:sz="12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2FFDD748" w14:textId="77777777" w:rsidR="001371C0" w:rsidRPr="00B60D3E" w:rsidRDefault="001371C0" w:rsidP="005E7D82">
            <w:pPr>
              <w:pStyle w:val="TableParagraph"/>
              <w:ind w:left="89"/>
              <w:rPr>
                <w:rFonts w:ascii="Times New Roman" w:hAnsi="Times New Roman" w:cs="Times New Roman"/>
                <w:lang w:val="cs-CZ"/>
              </w:rPr>
            </w:pPr>
            <w:r w:rsidRPr="00B60D3E">
              <w:rPr>
                <w:rFonts w:ascii="Times New Roman" w:hAnsi="Times New Roman" w:cs="Times New Roman"/>
                <w:lang w:val="cs-CZ"/>
              </w:rPr>
              <w:t>Elektrické akumulátory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3838BEC5" w14:textId="77777777" w:rsidR="001371C0" w:rsidRPr="00B60D3E" w:rsidRDefault="001371C0" w:rsidP="005E7D82">
            <w:pPr>
              <w:pStyle w:val="TableParagraph"/>
              <w:ind w:left="149"/>
              <w:rPr>
                <w:rFonts w:ascii="Times New Roman" w:hAnsi="Times New Roman" w:cs="Times New Roman"/>
                <w:lang w:val="cs-CZ"/>
              </w:rPr>
            </w:pPr>
            <w:r w:rsidRPr="00B60D3E">
              <w:rPr>
                <w:rFonts w:ascii="Times New Roman" w:hAnsi="Times New Roman" w:cs="Times New Roman"/>
                <w:lang w:val="cs-CZ"/>
              </w:rPr>
              <w:t>Záruka s maximálním poklesem na 80 % nominální kapacity po 10 letech provozu</w:t>
            </w:r>
          </w:p>
        </w:tc>
      </w:tr>
    </w:tbl>
    <w:p w14:paraId="0FD2886C" w14:textId="77777777" w:rsidR="001371C0" w:rsidRDefault="001371C0" w:rsidP="001371C0">
      <w:pPr>
        <w:spacing w:after="120"/>
        <w:rPr>
          <w:rFonts w:ascii="Times New Roman" w:hAnsi="Times New Roman" w:cs="Times New Roman"/>
          <w:lang w:val="pl-PL"/>
        </w:rPr>
      </w:pPr>
    </w:p>
    <w:p w14:paraId="754CE71C" w14:textId="77777777" w:rsidR="00216721" w:rsidRDefault="00216721" w:rsidP="001371C0">
      <w:pPr>
        <w:spacing w:after="120"/>
        <w:rPr>
          <w:rFonts w:ascii="Times New Roman" w:hAnsi="Times New Roman" w:cs="Times New Roman"/>
          <w:lang w:val="pl-PL"/>
        </w:rPr>
      </w:pPr>
    </w:p>
    <w:p w14:paraId="0B716285" w14:textId="77777777" w:rsidR="009E69F4" w:rsidRDefault="009E69F4" w:rsidP="001371C0">
      <w:pPr>
        <w:spacing w:after="120"/>
        <w:rPr>
          <w:rFonts w:ascii="Times New Roman" w:hAnsi="Times New Roman" w:cs="Times New Roman"/>
          <w:lang w:val="pl-PL"/>
        </w:rPr>
      </w:pPr>
    </w:p>
    <w:p w14:paraId="1B8B4098" w14:textId="77777777" w:rsidR="009E69F4" w:rsidRDefault="009E69F4" w:rsidP="001371C0">
      <w:pPr>
        <w:spacing w:after="120"/>
        <w:rPr>
          <w:rFonts w:ascii="Times New Roman" w:hAnsi="Times New Roman" w:cs="Times New Roman"/>
          <w:lang w:val="pl-PL"/>
        </w:rPr>
      </w:pPr>
    </w:p>
    <w:p w14:paraId="62816BE7" w14:textId="77777777" w:rsidR="007A4C75" w:rsidRDefault="007A4C75" w:rsidP="001371C0">
      <w:pPr>
        <w:spacing w:after="120"/>
        <w:rPr>
          <w:rFonts w:ascii="Times New Roman" w:hAnsi="Times New Roman" w:cs="Times New Roman"/>
          <w:lang w:val="pl-PL"/>
        </w:rPr>
      </w:pPr>
    </w:p>
    <w:p w14:paraId="6E061EEE" w14:textId="77777777" w:rsidR="009E69F4" w:rsidRDefault="009E69F4" w:rsidP="001371C0">
      <w:pPr>
        <w:spacing w:after="120"/>
        <w:rPr>
          <w:rFonts w:ascii="Times New Roman" w:hAnsi="Times New Roman" w:cs="Times New Roman"/>
          <w:lang w:val="pl-PL"/>
        </w:rPr>
      </w:pPr>
    </w:p>
    <w:p w14:paraId="744EA7C8" w14:textId="77777777" w:rsidR="001371C0" w:rsidRPr="00B60D3E" w:rsidRDefault="001371C0" w:rsidP="001371C0">
      <w:pPr>
        <w:spacing w:after="24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60D3E">
        <w:rPr>
          <w:rFonts w:ascii="Times New Roman" w:hAnsi="Times New Roman" w:cs="Times New Roman"/>
          <w:b/>
          <w:sz w:val="24"/>
          <w:szCs w:val="24"/>
        </w:rPr>
        <w:t>Při instalaci budou použity technologie dosahující níže uvedenou účinnost</w:t>
      </w:r>
    </w:p>
    <w:tbl>
      <w:tblPr>
        <w:tblStyle w:val="TableNormal"/>
        <w:tblW w:w="0" w:type="auto"/>
        <w:tblInd w:w="40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68"/>
        <w:gridCol w:w="5795"/>
      </w:tblGrid>
      <w:tr w:rsidR="001371C0" w:rsidRPr="00B60D3E" w14:paraId="43B1A371" w14:textId="77777777" w:rsidTr="005E7D82">
        <w:trPr>
          <w:trHeight w:val="1020"/>
        </w:trPr>
        <w:tc>
          <w:tcPr>
            <w:tcW w:w="25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BDBDBD"/>
            <w:vAlign w:val="center"/>
          </w:tcPr>
          <w:p w14:paraId="08879421" w14:textId="77777777" w:rsidR="001371C0" w:rsidRPr="00B60D3E" w:rsidRDefault="001371C0" w:rsidP="005E7D82">
            <w:pPr>
              <w:pStyle w:val="TableParagraph"/>
              <w:ind w:left="132"/>
              <w:rPr>
                <w:rFonts w:ascii="Times New Roman" w:hAnsi="Times New Roman" w:cs="Times New Roman"/>
                <w:b/>
                <w:sz w:val="24"/>
                <w:szCs w:val="24"/>
                <w:lang w:val="cs-CZ"/>
              </w:rPr>
            </w:pPr>
            <w:r w:rsidRPr="00B60D3E">
              <w:rPr>
                <w:rFonts w:ascii="Times New Roman" w:hAnsi="Times New Roman" w:cs="Times New Roman"/>
                <w:b/>
                <w:sz w:val="24"/>
                <w:szCs w:val="24"/>
                <w:lang w:val="cs-CZ"/>
              </w:rPr>
              <w:t>Technologie</w:t>
            </w:r>
          </w:p>
        </w:tc>
        <w:tc>
          <w:tcPr>
            <w:tcW w:w="5795" w:type="dxa"/>
            <w:tcBorders>
              <w:top w:val="single" w:sz="12" w:space="0" w:color="auto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BDBDBD"/>
            <w:vAlign w:val="center"/>
          </w:tcPr>
          <w:p w14:paraId="544A5BD3" w14:textId="77777777" w:rsidR="001371C0" w:rsidRPr="00B60D3E" w:rsidRDefault="001371C0" w:rsidP="005E7D82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cs-CZ"/>
              </w:rPr>
            </w:pPr>
            <w:r w:rsidRPr="00B60D3E">
              <w:rPr>
                <w:rFonts w:ascii="Times New Roman" w:hAnsi="Times New Roman" w:cs="Times New Roman"/>
                <w:b/>
                <w:sz w:val="24"/>
                <w:szCs w:val="24"/>
                <w:lang w:val="cs-CZ"/>
              </w:rPr>
              <w:t>Minimálně požadovaný technický</w:t>
            </w:r>
            <w:r w:rsidRPr="00B60D3E">
              <w:rPr>
                <w:rFonts w:ascii="Times New Roman" w:hAnsi="Times New Roman" w:cs="Times New Roman"/>
                <w:b/>
                <w:spacing w:val="-7"/>
                <w:sz w:val="24"/>
                <w:szCs w:val="24"/>
                <w:lang w:val="cs-CZ"/>
              </w:rPr>
              <w:t xml:space="preserve"> </w:t>
            </w:r>
            <w:r w:rsidRPr="00B60D3E">
              <w:rPr>
                <w:rFonts w:ascii="Times New Roman" w:hAnsi="Times New Roman" w:cs="Times New Roman"/>
                <w:b/>
                <w:sz w:val="24"/>
                <w:szCs w:val="24"/>
                <w:lang w:val="cs-CZ"/>
              </w:rPr>
              <w:t>parametr</w:t>
            </w:r>
          </w:p>
        </w:tc>
      </w:tr>
      <w:tr w:rsidR="001371C0" w:rsidRPr="00B60D3E" w14:paraId="3D8A2CB2" w14:textId="77777777" w:rsidTr="005E7D82">
        <w:trPr>
          <w:trHeight w:val="737"/>
        </w:trPr>
        <w:tc>
          <w:tcPr>
            <w:tcW w:w="2568" w:type="dxa"/>
            <w:tcBorders>
              <w:top w:val="single" w:sz="12" w:space="0" w:color="auto"/>
              <w:left w:val="single" w:sz="12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10D7EE36" w14:textId="77777777" w:rsidR="001371C0" w:rsidRPr="00B60D3E" w:rsidRDefault="001371C0" w:rsidP="005E7D82">
            <w:pPr>
              <w:pStyle w:val="TableParagraph"/>
              <w:ind w:left="87"/>
              <w:rPr>
                <w:rFonts w:ascii="Times New Roman" w:hAnsi="Times New Roman" w:cs="Times New Roman"/>
                <w:lang w:val="cs-CZ"/>
              </w:rPr>
            </w:pPr>
            <w:r w:rsidRPr="00B60D3E">
              <w:rPr>
                <w:rFonts w:ascii="Times New Roman" w:hAnsi="Times New Roman" w:cs="Times New Roman"/>
                <w:lang w:val="cs-CZ"/>
              </w:rPr>
              <w:t>Fotovoltaické</w:t>
            </w:r>
            <w:r w:rsidRPr="00B60D3E">
              <w:rPr>
                <w:rFonts w:ascii="Times New Roman" w:hAnsi="Times New Roman" w:cs="Times New Roman"/>
                <w:spacing w:val="-2"/>
                <w:lang w:val="cs-CZ"/>
              </w:rPr>
              <w:t xml:space="preserve"> </w:t>
            </w:r>
            <w:r w:rsidRPr="00B60D3E">
              <w:rPr>
                <w:rFonts w:ascii="Times New Roman" w:hAnsi="Times New Roman" w:cs="Times New Roman"/>
                <w:lang w:val="cs-CZ"/>
              </w:rPr>
              <w:t>moduly</w:t>
            </w:r>
          </w:p>
        </w:tc>
        <w:tc>
          <w:tcPr>
            <w:tcW w:w="5795" w:type="dxa"/>
            <w:tcBorders>
              <w:top w:val="single" w:sz="12" w:space="0" w:color="auto"/>
              <w:left w:val="single" w:sz="2" w:space="0" w:color="000000"/>
              <w:bottom w:val="single" w:sz="2" w:space="0" w:color="000000"/>
              <w:right w:val="single" w:sz="12" w:space="0" w:color="auto"/>
            </w:tcBorders>
            <w:vAlign w:val="center"/>
          </w:tcPr>
          <w:p w14:paraId="46DA3E05" w14:textId="77777777" w:rsidR="001371C0" w:rsidRPr="00B60D3E" w:rsidRDefault="001371C0" w:rsidP="005E7D82">
            <w:pPr>
              <w:pStyle w:val="TableParagraph"/>
              <w:ind w:left="112"/>
              <w:jc w:val="center"/>
              <w:rPr>
                <w:rFonts w:ascii="Times New Roman" w:hAnsi="Times New Roman" w:cs="Times New Roman"/>
                <w:lang w:val="cs-CZ"/>
              </w:rPr>
            </w:pPr>
            <w:r w:rsidRPr="00B60D3E">
              <w:rPr>
                <w:rFonts w:ascii="Times New Roman" w:hAnsi="Times New Roman" w:cs="Times New Roman"/>
                <w:lang w:val="cs-CZ"/>
              </w:rPr>
              <w:t>Minimální</w:t>
            </w:r>
            <w:r w:rsidRPr="00B60D3E">
              <w:rPr>
                <w:rFonts w:ascii="Times New Roman" w:hAnsi="Times New Roman" w:cs="Times New Roman"/>
                <w:spacing w:val="-3"/>
                <w:lang w:val="cs-CZ"/>
              </w:rPr>
              <w:t xml:space="preserve"> </w:t>
            </w:r>
            <w:r w:rsidRPr="00B60D3E">
              <w:rPr>
                <w:rFonts w:ascii="Times New Roman" w:hAnsi="Times New Roman" w:cs="Times New Roman"/>
                <w:lang w:val="cs-CZ"/>
              </w:rPr>
              <w:t>účinnost</w:t>
            </w:r>
            <w:r w:rsidRPr="00B60D3E">
              <w:rPr>
                <w:rFonts w:ascii="Times New Roman" w:hAnsi="Times New Roman" w:cs="Times New Roman"/>
                <w:spacing w:val="-6"/>
                <w:lang w:val="cs-CZ"/>
              </w:rPr>
              <w:t xml:space="preserve"> </w:t>
            </w:r>
            <w:r w:rsidRPr="00B60D3E">
              <w:rPr>
                <w:rFonts w:ascii="Times New Roman" w:hAnsi="Times New Roman" w:cs="Times New Roman"/>
                <w:lang w:val="cs-CZ"/>
              </w:rPr>
              <w:t>22,0</w:t>
            </w:r>
            <w:r w:rsidRPr="00B60D3E">
              <w:rPr>
                <w:rFonts w:ascii="Times New Roman" w:hAnsi="Times New Roman" w:cs="Times New Roman"/>
                <w:spacing w:val="-1"/>
                <w:lang w:val="cs-CZ"/>
              </w:rPr>
              <w:t xml:space="preserve"> </w:t>
            </w:r>
            <w:r w:rsidRPr="00B60D3E">
              <w:rPr>
                <w:rFonts w:ascii="Times New Roman" w:hAnsi="Times New Roman" w:cs="Times New Roman"/>
                <w:lang w:val="cs-CZ"/>
              </w:rPr>
              <w:t>%</w:t>
            </w:r>
          </w:p>
        </w:tc>
      </w:tr>
      <w:tr w:rsidR="001371C0" w:rsidRPr="00B60D3E" w14:paraId="27F19D3D" w14:textId="77777777" w:rsidTr="005E7D82">
        <w:trPr>
          <w:trHeight w:val="737"/>
        </w:trPr>
        <w:tc>
          <w:tcPr>
            <w:tcW w:w="2568" w:type="dxa"/>
            <w:tcBorders>
              <w:top w:val="single" w:sz="2" w:space="0" w:color="000000"/>
              <w:left w:val="single" w:sz="12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78E16B32" w14:textId="2E13421D" w:rsidR="001371C0" w:rsidRPr="00B60D3E" w:rsidRDefault="001371C0" w:rsidP="005E7D82">
            <w:pPr>
              <w:pStyle w:val="TableParagraph"/>
              <w:ind w:left="87"/>
              <w:rPr>
                <w:rFonts w:ascii="Times New Roman" w:hAnsi="Times New Roman" w:cs="Times New Roman"/>
                <w:lang w:val="cs-CZ"/>
              </w:rPr>
            </w:pPr>
            <w:r w:rsidRPr="00B60D3E">
              <w:rPr>
                <w:rFonts w:ascii="Times New Roman" w:hAnsi="Times New Roman" w:cs="Times New Roman"/>
                <w:lang w:val="cs-CZ"/>
              </w:rPr>
              <w:t>Měniče</w:t>
            </w:r>
            <w:r w:rsidR="00F75BCA">
              <w:rPr>
                <w:rFonts w:ascii="Times New Roman" w:hAnsi="Times New Roman" w:cs="Times New Roman"/>
                <w:lang w:val="cs-CZ"/>
              </w:rPr>
              <w:t xml:space="preserve"> napojené na distribuční síť</w:t>
            </w:r>
          </w:p>
        </w:tc>
        <w:tc>
          <w:tcPr>
            <w:tcW w:w="5795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7ADA68C1" w14:textId="77777777" w:rsidR="001371C0" w:rsidRPr="00B60D3E" w:rsidRDefault="001371C0" w:rsidP="005E7D82">
            <w:pPr>
              <w:pStyle w:val="TableParagraph"/>
              <w:ind w:left="112"/>
              <w:jc w:val="center"/>
              <w:rPr>
                <w:rFonts w:ascii="Times New Roman" w:hAnsi="Times New Roman" w:cs="Times New Roman"/>
                <w:lang w:val="cs-CZ"/>
              </w:rPr>
            </w:pPr>
            <w:r w:rsidRPr="00B60D3E">
              <w:rPr>
                <w:rFonts w:ascii="Times New Roman" w:hAnsi="Times New Roman" w:cs="Times New Roman"/>
                <w:lang w:val="cs-CZ"/>
              </w:rPr>
              <w:t>Minimální účinnost 97,0 %</w:t>
            </w:r>
          </w:p>
        </w:tc>
      </w:tr>
    </w:tbl>
    <w:p w14:paraId="7B2A0100" w14:textId="77777777" w:rsidR="001371C0" w:rsidRPr="00B60D3E" w:rsidRDefault="001371C0" w:rsidP="001371C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682766E" w14:textId="77777777" w:rsidR="00216721" w:rsidRDefault="00216721" w:rsidP="001055AA">
      <w:pPr>
        <w:pStyle w:val="Textnormy"/>
        <w:tabs>
          <w:tab w:val="left" w:pos="8244"/>
        </w:tabs>
        <w:rPr>
          <w:rFonts w:ascii="Times New Roman" w:hAnsi="Times New Roman"/>
          <w:b/>
          <w:sz w:val="24"/>
          <w:szCs w:val="24"/>
        </w:rPr>
      </w:pPr>
    </w:p>
    <w:p w14:paraId="2FAC733A" w14:textId="17710967" w:rsidR="001055AA" w:rsidRPr="00B60D3E" w:rsidRDefault="001055AA" w:rsidP="001055AA">
      <w:pPr>
        <w:pStyle w:val="Textnormy"/>
        <w:tabs>
          <w:tab w:val="left" w:pos="8244"/>
        </w:tabs>
        <w:rPr>
          <w:rFonts w:ascii="Times New Roman" w:hAnsi="Times New Roman"/>
          <w:b/>
          <w:sz w:val="24"/>
          <w:szCs w:val="24"/>
        </w:rPr>
      </w:pPr>
      <w:r w:rsidRPr="00B60D3E">
        <w:rPr>
          <w:rFonts w:ascii="Times New Roman" w:hAnsi="Times New Roman"/>
          <w:b/>
          <w:sz w:val="24"/>
          <w:szCs w:val="24"/>
        </w:rPr>
        <w:t>ZÁVĚR</w:t>
      </w:r>
    </w:p>
    <w:p w14:paraId="3FF64EA7" w14:textId="77777777" w:rsidR="001055AA" w:rsidRPr="00B60D3E" w:rsidRDefault="001055AA" w:rsidP="001055AA">
      <w:pPr>
        <w:spacing w:after="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60D3E">
        <w:rPr>
          <w:rFonts w:ascii="Times New Roman" w:hAnsi="Times New Roman" w:cs="Times New Roman"/>
          <w:bCs/>
          <w:sz w:val="24"/>
          <w:szCs w:val="24"/>
        </w:rPr>
        <w:t>Provedení elektroinstalace a použitý materiál bude odpovídat platným ČSN. Provedení elektroinstalace a použitý materiál bude navržen a realizován v souladu s požadavky příslušných platných ČSN, dále příslušných předpisů a směrnic (PPDS, PNE) provozovatele stávající hlavní distribuční soustavy.</w:t>
      </w:r>
    </w:p>
    <w:p w14:paraId="67342C3D" w14:textId="2C975278" w:rsidR="001055AA" w:rsidRPr="00B60D3E" w:rsidRDefault="001055AA" w:rsidP="001055AA">
      <w:pPr>
        <w:spacing w:after="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60D3E">
        <w:rPr>
          <w:rFonts w:ascii="Times New Roman" w:hAnsi="Times New Roman" w:cs="Times New Roman"/>
          <w:bCs/>
          <w:sz w:val="24"/>
          <w:szCs w:val="24"/>
        </w:rPr>
        <w:t xml:space="preserve">Před uvedením do provozu provede dodavatel výchozí revizi a vyhotoví revizní zprávu dle ČSN 33 1500 a ČSN 33 2000-6-61, která bude součástí předání zařízení </w:t>
      </w:r>
      <w:r w:rsidR="005C023B" w:rsidRPr="00B60D3E">
        <w:rPr>
          <w:rFonts w:ascii="Times New Roman" w:hAnsi="Times New Roman" w:cs="Times New Roman"/>
          <w:bCs/>
          <w:sz w:val="24"/>
          <w:szCs w:val="24"/>
        </w:rPr>
        <w:br/>
      </w:r>
      <w:r w:rsidRPr="00B60D3E">
        <w:rPr>
          <w:rFonts w:ascii="Times New Roman" w:hAnsi="Times New Roman" w:cs="Times New Roman"/>
          <w:bCs/>
          <w:sz w:val="24"/>
          <w:szCs w:val="24"/>
        </w:rPr>
        <w:t>do trvalého provozu.</w:t>
      </w:r>
    </w:p>
    <w:p w14:paraId="57921C9D" w14:textId="19EBA13E" w:rsidR="001055AA" w:rsidRPr="00B60D3E" w:rsidRDefault="001055AA" w:rsidP="001055AA">
      <w:pPr>
        <w:spacing w:after="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60D3E">
        <w:rPr>
          <w:rFonts w:ascii="Times New Roman" w:hAnsi="Times New Roman" w:cs="Times New Roman"/>
          <w:bCs/>
          <w:sz w:val="24"/>
          <w:szCs w:val="24"/>
        </w:rPr>
        <w:t>Obsah slouží jako podklad pro zhotovení projektové dokumentace pro příslušná řízení dle stavebního zákona. Projektová dokumentace bude vyhotovena dle platných vyhlášek, zákonů a norem.</w:t>
      </w:r>
    </w:p>
    <w:p w14:paraId="3770EF7B" w14:textId="586A42EE" w:rsidR="001E15BC" w:rsidRPr="00B60D3E" w:rsidRDefault="001E15BC" w:rsidP="001055AA">
      <w:pPr>
        <w:spacing w:after="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60D3E">
        <w:rPr>
          <w:rFonts w:ascii="Times New Roman" w:hAnsi="Times New Roman" w:cs="Times New Roman"/>
          <w:b/>
          <w:sz w:val="28"/>
          <w:szCs w:val="28"/>
        </w:rPr>
        <w:t xml:space="preserve">Zhotovitel se zavazuje a zodpovídá, že </w:t>
      </w:r>
      <w:r w:rsidR="007D552E" w:rsidRPr="00B60D3E">
        <w:rPr>
          <w:rFonts w:ascii="Times New Roman" w:hAnsi="Times New Roman" w:cs="Times New Roman"/>
          <w:b/>
          <w:sz w:val="28"/>
          <w:szCs w:val="28"/>
        </w:rPr>
        <w:t>FVE</w:t>
      </w:r>
      <w:r w:rsidRPr="00B60D3E">
        <w:rPr>
          <w:rFonts w:ascii="Times New Roman" w:hAnsi="Times New Roman" w:cs="Times New Roman"/>
          <w:b/>
          <w:sz w:val="28"/>
          <w:szCs w:val="28"/>
        </w:rPr>
        <w:t xml:space="preserve"> bude v době připojení odpovídat všem platným zákonům, normám a vyhláškám.</w:t>
      </w:r>
    </w:p>
    <w:sectPr w:rsidR="001E15BC" w:rsidRPr="00B60D3E" w:rsidSect="00592743">
      <w:headerReference w:type="default" r:id="rId11"/>
      <w:pgSz w:w="11906" w:h="16838" w:code="9"/>
      <w:pgMar w:top="1418" w:right="1418" w:bottom="1418" w:left="1418" w:header="709" w:footer="709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BF21D0" w14:textId="77777777" w:rsidR="00582233" w:rsidRDefault="00582233" w:rsidP="00844661">
      <w:pPr>
        <w:spacing w:after="0" w:line="240" w:lineRule="auto"/>
      </w:pPr>
      <w:r>
        <w:separator/>
      </w:r>
    </w:p>
  </w:endnote>
  <w:endnote w:type="continuationSeparator" w:id="0">
    <w:p w14:paraId="5D23A826" w14:textId="77777777" w:rsidR="00582233" w:rsidRDefault="00582233" w:rsidP="008446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C020DF" w14:textId="77777777" w:rsidR="00582233" w:rsidRDefault="00582233" w:rsidP="00844661">
      <w:pPr>
        <w:spacing w:after="0" w:line="240" w:lineRule="auto"/>
      </w:pPr>
      <w:r>
        <w:separator/>
      </w:r>
    </w:p>
  </w:footnote>
  <w:footnote w:type="continuationSeparator" w:id="0">
    <w:p w14:paraId="7A8D7C60" w14:textId="77777777" w:rsidR="00582233" w:rsidRDefault="00582233" w:rsidP="008446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0D52FA" w14:textId="40475003" w:rsidR="00F57FC3" w:rsidRPr="00302819" w:rsidRDefault="00623EB2">
    <w:pPr>
      <w:pStyle w:val="Zhlav"/>
      <w:rPr>
        <w:spacing w:val="30"/>
      </w:rPr>
    </w:pPr>
    <w:r w:rsidRPr="00302819">
      <w:rPr>
        <w:spacing w:val="30"/>
      </w:rPr>
      <w:tab/>
    </w:r>
    <w:r w:rsidR="00302819">
      <w:rPr>
        <w:spacing w:val="30"/>
      </w:rPr>
      <w:tab/>
    </w:r>
  </w:p>
  <w:p w14:paraId="7F5D7CFB" w14:textId="33E58432" w:rsidR="00BC4A1C" w:rsidRDefault="00BC4A1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01363"/>
    <w:multiLevelType w:val="hybridMultilevel"/>
    <w:tmpl w:val="C77C80E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0BA68D3"/>
    <w:multiLevelType w:val="hybridMultilevel"/>
    <w:tmpl w:val="8B2C9CAA"/>
    <w:lvl w:ilvl="0" w:tplc="DE18F458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1593EEE"/>
    <w:multiLevelType w:val="hybridMultilevel"/>
    <w:tmpl w:val="BD227512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125905F4"/>
    <w:multiLevelType w:val="hybridMultilevel"/>
    <w:tmpl w:val="ED4412FE"/>
    <w:lvl w:ilvl="0" w:tplc="26CA8F02">
      <w:start w:val="2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840F89"/>
    <w:multiLevelType w:val="hybridMultilevel"/>
    <w:tmpl w:val="045449DC"/>
    <w:lvl w:ilvl="0" w:tplc="87E615FE">
      <w:start w:val="21"/>
      <w:numFmt w:val="bullet"/>
      <w:lvlText w:val="-"/>
      <w:lvlJc w:val="left"/>
      <w:pPr>
        <w:ind w:left="432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5" w15:restartNumberingAfterBreak="0">
    <w:nsid w:val="284B7E74"/>
    <w:multiLevelType w:val="hybridMultilevel"/>
    <w:tmpl w:val="D35022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2409E8"/>
    <w:multiLevelType w:val="hybridMultilevel"/>
    <w:tmpl w:val="AD26027A"/>
    <w:lvl w:ilvl="0" w:tplc="FFFFFFFF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40" w:hanging="360"/>
      </w:pPr>
    </w:lvl>
    <w:lvl w:ilvl="2" w:tplc="FFFFFFFF" w:tentative="1">
      <w:start w:val="1"/>
      <w:numFmt w:val="lowerRoman"/>
      <w:lvlText w:val="%3."/>
      <w:lvlJc w:val="right"/>
      <w:pPr>
        <w:ind w:left="1860" w:hanging="180"/>
      </w:pPr>
    </w:lvl>
    <w:lvl w:ilvl="3" w:tplc="FFFFFFFF" w:tentative="1">
      <w:start w:val="1"/>
      <w:numFmt w:val="decimal"/>
      <w:lvlText w:val="%4."/>
      <w:lvlJc w:val="left"/>
      <w:pPr>
        <w:ind w:left="2580" w:hanging="360"/>
      </w:pPr>
    </w:lvl>
    <w:lvl w:ilvl="4" w:tplc="FFFFFFFF" w:tentative="1">
      <w:start w:val="1"/>
      <w:numFmt w:val="lowerLetter"/>
      <w:lvlText w:val="%5."/>
      <w:lvlJc w:val="left"/>
      <w:pPr>
        <w:ind w:left="3300" w:hanging="360"/>
      </w:pPr>
    </w:lvl>
    <w:lvl w:ilvl="5" w:tplc="FFFFFFFF" w:tentative="1">
      <w:start w:val="1"/>
      <w:numFmt w:val="lowerRoman"/>
      <w:lvlText w:val="%6."/>
      <w:lvlJc w:val="right"/>
      <w:pPr>
        <w:ind w:left="4020" w:hanging="180"/>
      </w:pPr>
    </w:lvl>
    <w:lvl w:ilvl="6" w:tplc="FFFFFFFF" w:tentative="1">
      <w:start w:val="1"/>
      <w:numFmt w:val="decimal"/>
      <w:lvlText w:val="%7."/>
      <w:lvlJc w:val="left"/>
      <w:pPr>
        <w:ind w:left="4740" w:hanging="360"/>
      </w:pPr>
    </w:lvl>
    <w:lvl w:ilvl="7" w:tplc="FFFFFFFF" w:tentative="1">
      <w:start w:val="1"/>
      <w:numFmt w:val="lowerLetter"/>
      <w:lvlText w:val="%8."/>
      <w:lvlJc w:val="left"/>
      <w:pPr>
        <w:ind w:left="5460" w:hanging="360"/>
      </w:pPr>
    </w:lvl>
    <w:lvl w:ilvl="8" w:tplc="FFFFFFFF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41285633"/>
    <w:multiLevelType w:val="hybridMultilevel"/>
    <w:tmpl w:val="7832BC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CE1DCB"/>
    <w:multiLevelType w:val="hybridMultilevel"/>
    <w:tmpl w:val="7CA8B116"/>
    <w:lvl w:ilvl="0" w:tplc="0405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9" w15:restartNumberingAfterBreak="0">
    <w:nsid w:val="6D6C1F35"/>
    <w:multiLevelType w:val="hybridMultilevel"/>
    <w:tmpl w:val="AD26027A"/>
    <w:lvl w:ilvl="0" w:tplc="61E036E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 w15:restartNumberingAfterBreak="0">
    <w:nsid w:val="6F67108A"/>
    <w:multiLevelType w:val="hybridMultilevel"/>
    <w:tmpl w:val="2E48FED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A50CF0"/>
    <w:multiLevelType w:val="hybridMultilevel"/>
    <w:tmpl w:val="0CB272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0602B5"/>
    <w:multiLevelType w:val="hybridMultilevel"/>
    <w:tmpl w:val="87007CCC"/>
    <w:lvl w:ilvl="0" w:tplc="10E2FF08">
      <w:start w:val="2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7197419">
    <w:abstractNumId w:val="4"/>
  </w:num>
  <w:num w:numId="2" w16cid:durableId="688726238">
    <w:abstractNumId w:val="3"/>
  </w:num>
  <w:num w:numId="3" w16cid:durableId="850873598">
    <w:abstractNumId w:val="12"/>
  </w:num>
  <w:num w:numId="4" w16cid:durableId="1339969452">
    <w:abstractNumId w:val="11"/>
  </w:num>
  <w:num w:numId="5" w16cid:durableId="1270087820">
    <w:abstractNumId w:val="0"/>
  </w:num>
  <w:num w:numId="6" w16cid:durableId="587155023">
    <w:abstractNumId w:val="5"/>
  </w:num>
  <w:num w:numId="7" w16cid:durableId="2040624166">
    <w:abstractNumId w:val="7"/>
  </w:num>
  <w:num w:numId="8" w16cid:durableId="1869491763">
    <w:abstractNumId w:val="9"/>
  </w:num>
  <w:num w:numId="9" w16cid:durableId="397096685">
    <w:abstractNumId w:val="6"/>
  </w:num>
  <w:num w:numId="10" w16cid:durableId="1554193920">
    <w:abstractNumId w:val="8"/>
  </w:num>
  <w:num w:numId="11" w16cid:durableId="51736010">
    <w:abstractNumId w:val="1"/>
  </w:num>
  <w:num w:numId="12" w16cid:durableId="1667633947">
    <w:abstractNumId w:val="2"/>
  </w:num>
  <w:num w:numId="13" w16cid:durableId="40765436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AB7"/>
    <w:rsid w:val="00005FA5"/>
    <w:rsid w:val="00010867"/>
    <w:rsid w:val="000200FA"/>
    <w:rsid w:val="00032147"/>
    <w:rsid w:val="0004506C"/>
    <w:rsid w:val="000537F8"/>
    <w:rsid w:val="00072B1F"/>
    <w:rsid w:val="00074FF3"/>
    <w:rsid w:val="000A5930"/>
    <w:rsid w:val="000A7C3E"/>
    <w:rsid w:val="000B4FC9"/>
    <w:rsid w:val="000B7E6D"/>
    <w:rsid w:val="000C4F32"/>
    <w:rsid w:val="000D5C1F"/>
    <w:rsid w:val="000D6A91"/>
    <w:rsid w:val="000E1374"/>
    <w:rsid w:val="000E58FF"/>
    <w:rsid w:val="001027FE"/>
    <w:rsid w:val="001055AA"/>
    <w:rsid w:val="001072E2"/>
    <w:rsid w:val="00112F80"/>
    <w:rsid w:val="00114D25"/>
    <w:rsid w:val="0012539A"/>
    <w:rsid w:val="00131F61"/>
    <w:rsid w:val="001371C0"/>
    <w:rsid w:val="0015288E"/>
    <w:rsid w:val="00170F1E"/>
    <w:rsid w:val="001712AD"/>
    <w:rsid w:val="001745FF"/>
    <w:rsid w:val="00174D99"/>
    <w:rsid w:val="00175456"/>
    <w:rsid w:val="00194939"/>
    <w:rsid w:val="00197E55"/>
    <w:rsid w:val="001A4BB2"/>
    <w:rsid w:val="001A53AB"/>
    <w:rsid w:val="001A5795"/>
    <w:rsid w:val="001A65D8"/>
    <w:rsid w:val="001C1619"/>
    <w:rsid w:val="001E15BC"/>
    <w:rsid w:val="001E643C"/>
    <w:rsid w:val="001F3BAF"/>
    <w:rsid w:val="001F5511"/>
    <w:rsid w:val="001F75C5"/>
    <w:rsid w:val="002071A9"/>
    <w:rsid w:val="002110B3"/>
    <w:rsid w:val="00211745"/>
    <w:rsid w:val="00216721"/>
    <w:rsid w:val="002228AF"/>
    <w:rsid w:val="002275BC"/>
    <w:rsid w:val="00233B4D"/>
    <w:rsid w:val="00257B86"/>
    <w:rsid w:val="0026120B"/>
    <w:rsid w:val="00264017"/>
    <w:rsid w:val="002665C0"/>
    <w:rsid w:val="00270B85"/>
    <w:rsid w:val="00281AB8"/>
    <w:rsid w:val="002F0E64"/>
    <w:rsid w:val="00302819"/>
    <w:rsid w:val="00302D8D"/>
    <w:rsid w:val="003036F7"/>
    <w:rsid w:val="003100BA"/>
    <w:rsid w:val="00316649"/>
    <w:rsid w:val="003311DC"/>
    <w:rsid w:val="00331213"/>
    <w:rsid w:val="00337EBA"/>
    <w:rsid w:val="003424C9"/>
    <w:rsid w:val="003445D5"/>
    <w:rsid w:val="00350543"/>
    <w:rsid w:val="00357B7C"/>
    <w:rsid w:val="00370C42"/>
    <w:rsid w:val="0038240B"/>
    <w:rsid w:val="00382FAE"/>
    <w:rsid w:val="00383C8B"/>
    <w:rsid w:val="00390070"/>
    <w:rsid w:val="00394AB7"/>
    <w:rsid w:val="003A036F"/>
    <w:rsid w:val="003D4FA3"/>
    <w:rsid w:val="00411041"/>
    <w:rsid w:val="0042714E"/>
    <w:rsid w:val="00431479"/>
    <w:rsid w:val="00446631"/>
    <w:rsid w:val="0045260B"/>
    <w:rsid w:val="00452DF0"/>
    <w:rsid w:val="00456142"/>
    <w:rsid w:val="00470DDC"/>
    <w:rsid w:val="00475A90"/>
    <w:rsid w:val="00484423"/>
    <w:rsid w:val="00487200"/>
    <w:rsid w:val="00491406"/>
    <w:rsid w:val="00493E2C"/>
    <w:rsid w:val="00496251"/>
    <w:rsid w:val="004A5F35"/>
    <w:rsid w:val="004A75A3"/>
    <w:rsid w:val="004C4877"/>
    <w:rsid w:val="004E4397"/>
    <w:rsid w:val="004F292E"/>
    <w:rsid w:val="004F438B"/>
    <w:rsid w:val="00504FC3"/>
    <w:rsid w:val="0051090A"/>
    <w:rsid w:val="005125B4"/>
    <w:rsid w:val="00514B0E"/>
    <w:rsid w:val="00517A2B"/>
    <w:rsid w:val="005307BD"/>
    <w:rsid w:val="00530AB3"/>
    <w:rsid w:val="0053333C"/>
    <w:rsid w:val="00542036"/>
    <w:rsid w:val="00554DEA"/>
    <w:rsid w:val="00574EE6"/>
    <w:rsid w:val="00582233"/>
    <w:rsid w:val="005825FE"/>
    <w:rsid w:val="005850D9"/>
    <w:rsid w:val="0059111A"/>
    <w:rsid w:val="00592743"/>
    <w:rsid w:val="005A059A"/>
    <w:rsid w:val="005B30B0"/>
    <w:rsid w:val="005C023B"/>
    <w:rsid w:val="005C2E01"/>
    <w:rsid w:val="005C47BD"/>
    <w:rsid w:val="005D1F3B"/>
    <w:rsid w:val="005D21F3"/>
    <w:rsid w:val="005E0E97"/>
    <w:rsid w:val="005F792C"/>
    <w:rsid w:val="00603C7E"/>
    <w:rsid w:val="0061116C"/>
    <w:rsid w:val="00611E27"/>
    <w:rsid w:val="00614A4D"/>
    <w:rsid w:val="00614BA7"/>
    <w:rsid w:val="00616D67"/>
    <w:rsid w:val="00623EB2"/>
    <w:rsid w:val="00634C98"/>
    <w:rsid w:val="00662A49"/>
    <w:rsid w:val="00675E96"/>
    <w:rsid w:val="0067717B"/>
    <w:rsid w:val="00677322"/>
    <w:rsid w:val="00680A8D"/>
    <w:rsid w:val="00683A2E"/>
    <w:rsid w:val="006969BF"/>
    <w:rsid w:val="006B7E1A"/>
    <w:rsid w:val="006C7BB2"/>
    <w:rsid w:val="006E72DE"/>
    <w:rsid w:val="006F1FBB"/>
    <w:rsid w:val="006F572A"/>
    <w:rsid w:val="00705016"/>
    <w:rsid w:val="0072007F"/>
    <w:rsid w:val="00733CC1"/>
    <w:rsid w:val="007403FD"/>
    <w:rsid w:val="00750B02"/>
    <w:rsid w:val="00754164"/>
    <w:rsid w:val="00755450"/>
    <w:rsid w:val="00755692"/>
    <w:rsid w:val="00766D88"/>
    <w:rsid w:val="00775071"/>
    <w:rsid w:val="00784128"/>
    <w:rsid w:val="007A4C75"/>
    <w:rsid w:val="007B0935"/>
    <w:rsid w:val="007B40C0"/>
    <w:rsid w:val="007B668E"/>
    <w:rsid w:val="007C1816"/>
    <w:rsid w:val="007C5BD9"/>
    <w:rsid w:val="007D34EA"/>
    <w:rsid w:val="007D552E"/>
    <w:rsid w:val="007F47FB"/>
    <w:rsid w:val="007F77FE"/>
    <w:rsid w:val="007F7CAF"/>
    <w:rsid w:val="00800AC3"/>
    <w:rsid w:val="00806DA9"/>
    <w:rsid w:val="00817273"/>
    <w:rsid w:val="00825165"/>
    <w:rsid w:val="00831B76"/>
    <w:rsid w:val="00844661"/>
    <w:rsid w:val="008446DC"/>
    <w:rsid w:val="00852001"/>
    <w:rsid w:val="00854CA3"/>
    <w:rsid w:val="00857405"/>
    <w:rsid w:val="00877EEE"/>
    <w:rsid w:val="008816FF"/>
    <w:rsid w:val="008852F0"/>
    <w:rsid w:val="00886D4D"/>
    <w:rsid w:val="0088730B"/>
    <w:rsid w:val="00890F37"/>
    <w:rsid w:val="00895A58"/>
    <w:rsid w:val="008A4A34"/>
    <w:rsid w:val="008B221F"/>
    <w:rsid w:val="008B2746"/>
    <w:rsid w:val="008C0820"/>
    <w:rsid w:val="008D48F5"/>
    <w:rsid w:val="008F6F80"/>
    <w:rsid w:val="00911F4B"/>
    <w:rsid w:val="00914B65"/>
    <w:rsid w:val="009337F8"/>
    <w:rsid w:val="00947D57"/>
    <w:rsid w:val="009567FD"/>
    <w:rsid w:val="009710C0"/>
    <w:rsid w:val="00976B03"/>
    <w:rsid w:val="009915F5"/>
    <w:rsid w:val="009A6090"/>
    <w:rsid w:val="009A66B2"/>
    <w:rsid w:val="009A7567"/>
    <w:rsid w:val="009C4366"/>
    <w:rsid w:val="009D11A1"/>
    <w:rsid w:val="009D20A2"/>
    <w:rsid w:val="009E69F4"/>
    <w:rsid w:val="009E7F27"/>
    <w:rsid w:val="00A00C8D"/>
    <w:rsid w:val="00A07927"/>
    <w:rsid w:val="00A10FFB"/>
    <w:rsid w:val="00A12856"/>
    <w:rsid w:val="00A134F6"/>
    <w:rsid w:val="00A15B9B"/>
    <w:rsid w:val="00A20ED3"/>
    <w:rsid w:val="00A2713D"/>
    <w:rsid w:val="00A4262C"/>
    <w:rsid w:val="00A44C9F"/>
    <w:rsid w:val="00A62279"/>
    <w:rsid w:val="00A65436"/>
    <w:rsid w:val="00A70466"/>
    <w:rsid w:val="00A83B0E"/>
    <w:rsid w:val="00A84282"/>
    <w:rsid w:val="00AA126A"/>
    <w:rsid w:val="00AA3F8E"/>
    <w:rsid w:val="00AA6DF3"/>
    <w:rsid w:val="00AB0E7C"/>
    <w:rsid w:val="00AB3B27"/>
    <w:rsid w:val="00AB59DA"/>
    <w:rsid w:val="00AC7E08"/>
    <w:rsid w:val="00AD1615"/>
    <w:rsid w:val="00AD4066"/>
    <w:rsid w:val="00AF32B4"/>
    <w:rsid w:val="00AF7DA8"/>
    <w:rsid w:val="00AF7DE7"/>
    <w:rsid w:val="00B05FF6"/>
    <w:rsid w:val="00B144E4"/>
    <w:rsid w:val="00B156C2"/>
    <w:rsid w:val="00B17FEE"/>
    <w:rsid w:val="00B44943"/>
    <w:rsid w:val="00B60C46"/>
    <w:rsid w:val="00B60D3E"/>
    <w:rsid w:val="00B6355A"/>
    <w:rsid w:val="00B94958"/>
    <w:rsid w:val="00BA3F52"/>
    <w:rsid w:val="00BC3E56"/>
    <w:rsid w:val="00BC4A1C"/>
    <w:rsid w:val="00BD4934"/>
    <w:rsid w:val="00BD62B5"/>
    <w:rsid w:val="00BE33DC"/>
    <w:rsid w:val="00BF0536"/>
    <w:rsid w:val="00BF0945"/>
    <w:rsid w:val="00BF1AAA"/>
    <w:rsid w:val="00BF1FB7"/>
    <w:rsid w:val="00BF3C26"/>
    <w:rsid w:val="00C2050F"/>
    <w:rsid w:val="00C22BB1"/>
    <w:rsid w:val="00C46158"/>
    <w:rsid w:val="00C4624E"/>
    <w:rsid w:val="00C475DD"/>
    <w:rsid w:val="00C54DF0"/>
    <w:rsid w:val="00C86F10"/>
    <w:rsid w:val="00C872E7"/>
    <w:rsid w:val="00CA0B21"/>
    <w:rsid w:val="00CA34D8"/>
    <w:rsid w:val="00CA4D3D"/>
    <w:rsid w:val="00CA5038"/>
    <w:rsid w:val="00CB6ED0"/>
    <w:rsid w:val="00CE03D8"/>
    <w:rsid w:val="00CF076B"/>
    <w:rsid w:val="00CF1744"/>
    <w:rsid w:val="00CF5062"/>
    <w:rsid w:val="00CF764B"/>
    <w:rsid w:val="00D077E4"/>
    <w:rsid w:val="00D131CF"/>
    <w:rsid w:val="00D2289D"/>
    <w:rsid w:val="00D27DF2"/>
    <w:rsid w:val="00D460FE"/>
    <w:rsid w:val="00D62C94"/>
    <w:rsid w:val="00D63300"/>
    <w:rsid w:val="00D71906"/>
    <w:rsid w:val="00D75426"/>
    <w:rsid w:val="00DA2D97"/>
    <w:rsid w:val="00DC20B1"/>
    <w:rsid w:val="00DD34CD"/>
    <w:rsid w:val="00DD5592"/>
    <w:rsid w:val="00DD5CF5"/>
    <w:rsid w:val="00DD722F"/>
    <w:rsid w:val="00DE1F9B"/>
    <w:rsid w:val="00DF2267"/>
    <w:rsid w:val="00DF4DDE"/>
    <w:rsid w:val="00E041A5"/>
    <w:rsid w:val="00E36089"/>
    <w:rsid w:val="00E42DBB"/>
    <w:rsid w:val="00E4369D"/>
    <w:rsid w:val="00E57144"/>
    <w:rsid w:val="00E63A6F"/>
    <w:rsid w:val="00E656B9"/>
    <w:rsid w:val="00E658DA"/>
    <w:rsid w:val="00E739BB"/>
    <w:rsid w:val="00E843AF"/>
    <w:rsid w:val="00E9519A"/>
    <w:rsid w:val="00EA2F8A"/>
    <w:rsid w:val="00EB41CB"/>
    <w:rsid w:val="00EB439D"/>
    <w:rsid w:val="00EC7A3B"/>
    <w:rsid w:val="00ED029B"/>
    <w:rsid w:val="00ED0888"/>
    <w:rsid w:val="00ED0BAF"/>
    <w:rsid w:val="00ED35B7"/>
    <w:rsid w:val="00ED41C9"/>
    <w:rsid w:val="00EE071C"/>
    <w:rsid w:val="00EE5D24"/>
    <w:rsid w:val="00EF4636"/>
    <w:rsid w:val="00F0132A"/>
    <w:rsid w:val="00F047DD"/>
    <w:rsid w:val="00F1534A"/>
    <w:rsid w:val="00F21BD8"/>
    <w:rsid w:val="00F278DE"/>
    <w:rsid w:val="00F314A3"/>
    <w:rsid w:val="00F403BE"/>
    <w:rsid w:val="00F403CC"/>
    <w:rsid w:val="00F528FF"/>
    <w:rsid w:val="00F53CD0"/>
    <w:rsid w:val="00F57FC3"/>
    <w:rsid w:val="00F67806"/>
    <w:rsid w:val="00F73253"/>
    <w:rsid w:val="00F75BCA"/>
    <w:rsid w:val="00F9363D"/>
    <w:rsid w:val="00FA05A1"/>
    <w:rsid w:val="00FC1C97"/>
    <w:rsid w:val="00FC7A97"/>
    <w:rsid w:val="00FD6492"/>
    <w:rsid w:val="00FD6C45"/>
    <w:rsid w:val="00FE4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64F15C"/>
  <w15:chartTrackingRefBased/>
  <w15:docId w15:val="{E4D737B9-E1B5-44E4-8E0F-CA7548BDE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94AB7"/>
    <w:rPr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Dot pt,Indicator Text,LISTA,List Paragraph Char Char Char,List Paragraph à moi,List Paragraph1,Listaszerű bekezdés1,Listaszerű bekezdés2,Nad,No Spacing1,Numbered Para 1,Odstavec cíl se seznamem,Odstavec se seznamem5,Odstavec_muj"/>
    <w:basedOn w:val="Normln"/>
    <w:link w:val="OdstavecseseznamemChar"/>
    <w:uiPriority w:val="34"/>
    <w:qFormat/>
    <w:rsid w:val="00394AB7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extnormy">
    <w:name w:val="Text normy"/>
    <w:link w:val="TextnormyChar1"/>
    <w:rsid w:val="00394AB7"/>
    <w:pPr>
      <w:spacing w:after="120" w:line="240" w:lineRule="auto"/>
      <w:jc w:val="both"/>
    </w:pPr>
    <w:rPr>
      <w:rFonts w:ascii="Arial" w:eastAsia="Times New Roman" w:hAnsi="Arial" w:cs="Times New Roman"/>
      <w:kern w:val="0"/>
      <w:sz w:val="20"/>
      <w:szCs w:val="20"/>
      <w:lang w:eastAsia="cs-CZ"/>
      <w14:ligatures w14:val="none"/>
    </w:rPr>
  </w:style>
  <w:style w:type="character" w:customStyle="1" w:styleId="TextnormyChar1">
    <w:name w:val="Text normy Char1"/>
    <w:link w:val="Textnormy"/>
    <w:rsid w:val="00394AB7"/>
    <w:rPr>
      <w:rFonts w:ascii="Arial" w:eastAsia="Times New Roman" w:hAnsi="Arial" w:cs="Times New Roman"/>
      <w:kern w:val="0"/>
      <w:sz w:val="20"/>
      <w:szCs w:val="20"/>
      <w:lang w:eastAsia="cs-CZ"/>
      <w14:ligatures w14:val="none"/>
    </w:rPr>
  </w:style>
  <w:style w:type="table" w:styleId="Mkatabulky">
    <w:name w:val="Table Grid"/>
    <w:basedOn w:val="Normlntabulka"/>
    <w:uiPriority w:val="39"/>
    <w:rsid w:val="00394AB7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aliases w:val="Dot pt Char,Indicator Text Char,LISTA Char,List Paragraph Char Char Char Char,List Paragraph à moi Char,List Paragraph1 Char,Listaszerű bekezdés1 Char,Listaszerű bekezdés2 Char,Nad Char,No Spacing1 Char,Numbered Para 1 Char"/>
    <w:link w:val="Odstavecseseznamem"/>
    <w:uiPriority w:val="34"/>
    <w:qFormat/>
    <w:rsid w:val="00394AB7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customStyle="1" w:styleId="TableParagraph">
    <w:name w:val="Table Paragraph"/>
    <w:basedOn w:val="Normln"/>
    <w:uiPriority w:val="1"/>
    <w:qFormat/>
    <w:rsid w:val="00394AB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table" w:customStyle="1" w:styleId="TableNormal">
    <w:name w:val="Table Normal"/>
    <w:uiPriority w:val="2"/>
    <w:semiHidden/>
    <w:unhideWhenUsed/>
    <w:qFormat/>
    <w:rsid w:val="00394AB7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8446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44661"/>
    <w:rPr>
      <w:kern w:val="0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8446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44661"/>
    <w:rPr>
      <w:kern w:val="0"/>
      <w14:ligatures w14:val="none"/>
    </w:rPr>
  </w:style>
  <w:style w:type="paragraph" w:styleId="Revize">
    <w:name w:val="Revision"/>
    <w:hidden/>
    <w:uiPriority w:val="99"/>
    <w:semiHidden/>
    <w:rsid w:val="008D48F5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10d79e6-d745-4906-b660-98f170fa1399">
      <Terms xmlns="http://schemas.microsoft.com/office/infopath/2007/PartnerControls"/>
    </lcf76f155ced4ddcb4097134ff3c332f>
    <TaxCatchAll xmlns="a9ab7fad-ff18-4f1e-adfc-fd8e3355d7d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717AC2D24618247B4DDFA23D363DD1F" ma:contentTypeVersion="17" ma:contentTypeDescription="Vytvoří nový dokument" ma:contentTypeScope="" ma:versionID="4f4b94ac52fa6d44cca226036cf32b2b">
  <xsd:schema xmlns:xsd="http://www.w3.org/2001/XMLSchema" xmlns:xs="http://www.w3.org/2001/XMLSchema" xmlns:p="http://schemas.microsoft.com/office/2006/metadata/properties" xmlns:ns2="a9ab7fad-ff18-4f1e-adfc-fd8e3355d7d1" xmlns:ns3="210d79e6-d745-4906-b660-98f170fa1399" targetNamespace="http://schemas.microsoft.com/office/2006/metadata/properties" ma:root="true" ma:fieldsID="25c1333e856037d3db31de9ff690d4ef" ns2:_="" ns3:_="">
    <xsd:import namespace="a9ab7fad-ff18-4f1e-adfc-fd8e3355d7d1"/>
    <xsd:import namespace="210d79e6-d745-4906-b660-98f170fa139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2:TaxCatchAll" minOccurs="0"/>
                <xsd:element ref="ns3:MediaServiceGenerationTime" minOccurs="0"/>
                <xsd:element ref="ns3:MediaServiceOCR" minOccurs="0"/>
                <xsd:element ref="ns3:lcf76f155ced4ddcb4097134ff3c332f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ab7fad-ff18-4f1e-adfc-fd8e3355d7d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2" nillable="true" ma:displayName="Taxonomy Catch All Column" ma:hidden="true" ma:list="{8fe5d49c-5f3d-4d6d-9961-3018040bfc17}" ma:internalName="TaxCatchAll" ma:showField="CatchAllData" ma:web="a9ab7fad-ff18-4f1e-adfc-fd8e3355d7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0d79e6-d745-4906-b660-98f170fa13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b03732b2-0763-460d-a54b-4dd21bb3fc6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F23DFB-619E-4EA0-87A9-8237A2992B6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D72770D-0367-4500-8E5A-BD7872002812}">
  <ds:schemaRefs>
    <ds:schemaRef ds:uri="http://schemas.microsoft.com/office/2006/metadata/properties"/>
    <ds:schemaRef ds:uri="http://schemas.microsoft.com/office/infopath/2007/PartnerControls"/>
    <ds:schemaRef ds:uri="210d79e6-d745-4906-b660-98f170fa1399"/>
    <ds:schemaRef ds:uri="a9ab7fad-ff18-4f1e-adfc-fd8e3355d7d1"/>
  </ds:schemaRefs>
</ds:datastoreItem>
</file>

<file path=customXml/itemProps3.xml><?xml version="1.0" encoding="utf-8"?>
<ds:datastoreItem xmlns:ds="http://schemas.openxmlformats.org/officeDocument/2006/customXml" ds:itemID="{74340C22-9227-4BC0-8C86-2D271FDC58B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39EEE3A-CA5E-4F35-84C6-F23BFC4BB2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ab7fad-ff18-4f1e-adfc-fd8e3355d7d1"/>
    <ds:schemaRef ds:uri="210d79e6-d745-4906-b660-98f170fa13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6</Pages>
  <Words>1540</Words>
  <Characters>9089</Characters>
  <Application>Microsoft Office Word</Application>
  <DocSecurity>0</DocSecurity>
  <Lines>75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Kateřina Navrkalová</cp:lastModifiedBy>
  <cp:revision>3</cp:revision>
  <cp:lastPrinted>2024-01-04T06:09:00Z</cp:lastPrinted>
  <dcterms:created xsi:type="dcterms:W3CDTF">2024-01-05T13:03:00Z</dcterms:created>
  <dcterms:modified xsi:type="dcterms:W3CDTF">2026-01-25T13:34:00Z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0x0101002717AC2D24618247B4DDFA23D363DD1F</vt:lpwstr>
  </property>
</Properties>
</file>