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9F1719" w:rsidRDefault="009F1719" w:rsidP="009F1719">
      <w:pPr>
        <w:jc w:val="center"/>
        <w:rPr>
          <w:rStyle w:val="Siln"/>
          <w:sz w:val="56"/>
          <w:szCs w:val="56"/>
        </w:rPr>
      </w:pPr>
    </w:p>
    <w:p w:rsidR="00171944" w:rsidRPr="00992354" w:rsidRDefault="00992354" w:rsidP="009F1719">
      <w:pPr>
        <w:jc w:val="center"/>
        <w:rPr>
          <w:rStyle w:val="Siln"/>
          <w:sz w:val="56"/>
          <w:szCs w:val="56"/>
        </w:rPr>
      </w:pPr>
      <w:r w:rsidRPr="00992354">
        <w:rPr>
          <w:rStyle w:val="Siln"/>
          <w:sz w:val="56"/>
          <w:szCs w:val="56"/>
        </w:rPr>
        <w:t>A.</w:t>
      </w:r>
    </w:p>
    <w:p w:rsidR="00992354" w:rsidRPr="00992354" w:rsidRDefault="00992354" w:rsidP="009F1719">
      <w:pPr>
        <w:jc w:val="center"/>
        <w:rPr>
          <w:rStyle w:val="Siln"/>
          <w:sz w:val="56"/>
          <w:szCs w:val="56"/>
        </w:rPr>
      </w:pPr>
      <w:r w:rsidRPr="00992354">
        <w:rPr>
          <w:rStyle w:val="Siln"/>
          <w:sz w:val="56"/>
          <w:szCs w:val="56"/>
        </w:rPr>
        <w:t>PRŮVODNÍ ZPRÁVA</w:t>
      </w:r>
    </w:p>
    <w:p w:rsidR="00992354" w:rsidRDefault="00992354" w:rsidP="009F1719">
      <w:pPr>
        <w:jc w:val="center"/>
        <w:rPr>
          <w:rStyle w:val="Siln"/>
          <w:sz w:val="48"/>
          <w:szCs w:val="48"/>
        </w:rPr>
      </w:pPr>
    </w:p>
    <w:p w:rsidR="0097742C" w:rsidRPr="0097742C" w:rsidRDefault="0097742C" w:rsidP="0097742C">
      <w:pPr>
        <w:autoSpaceDE w:val="0"/>
        <w:autoSpaceDN w:val="0"/>
        <w:adjustRightInd w:val="0"/>
        <w:jc w:val="center"/>
        <w:rPr>
          <w:rFonts w:cs="Times New Roman"/>
          <w:b/>
          <w:bCs/>
          <w:color w:val="000000"/>
          <w:sz w:val="32"/>
          <w:szCs w:val="32"/>
        </w:rPr>
      </w:pPr>
      <w:r w:rsidRPr="0097742C">
        <w:rPr>
          <w:rFonts w:cs="Times New Roman"/>
          <w:b/>
          <w:bCs/>
          <w:color w:val="000000"/>
          <w:sz w:val="32"/>
          <w:szCs w:val="32"/>
        </w:rPr>
        <w:t>PŘÍSTAVBA, NÁSTAVBA A STAVEBNÍ ÚPRAVY</w:t>
      </w:r>
    </w:p>
    <w:p w:rsidR="00C65A24" w:rsidRDefault="0097742C" w:rsidP="0097742C">
      <w:pPr>
        <w:autoSpaceDE w:val="0"/>
        <w:autoSpaceDN w:val="0"/>
        <w:adjustRightInd w:val="0"/>
        <w:jc w:val="center"/>
        <w:rPr>
          <w:rFonts w:cs="Times New Roman"/>
          <w:b/>
          <w:bCs/>
          <w:color w:val="000000"/>
          <w:sz w:val="32"/>
          <w:szCs w:val="32"/>
        </w:rPr>
      </w:pPr>
      <w:r w:rsidRPr="0097742C">
        <w:rPr>
          <w:rFonts w:cs="Times New Roman"/>
          <w:b/>
          <w:bCs/>
          <w:color w:val="000000"/>
          <w:sz w:val="32"/>
          <w:szCs w:val="32"/>
        </w:rPr>
        <w:t>RESTAURACE VLAŠTOVKA - NOVÉ ZASTŘEŠENÍ</w:t>
      </w:r>
      <w:r w:rsidR="00C65A24">
        <w:rPr>
          <w:rFonts w:cs="Times New Roman"/>
          <w:b/>
          <w:bCs/>
          <w:color w:val="000000"/>
          <w:sz w:val="32"/>
          <w:szCs w:val="32"/>
        </w:rPr>
        <w:t xml:space="preserve"> </w:t>
      </w:r>
    </w:p>
    <w:p w:rsidR="0097742C" w:rsidRPr="0097742C" w:rsidRDefault="0097742C" w:rsidP="0097742C">
      <w:pPr>
        <w:autoSpaceDE w:val="0"/>
        <w:autoSpaceDN w:val="0"/>
        <w:adjustRightInd w:val="0"/>
        <w:jc w:val="center"/>
        <w:rPr>
          <w:rFonts w:cs="Times New Roman"/>
          <w:b/>
          <w:bCs/>
          <w:color w:val="000000"/>
          <w:sz w:val="32"/>
          <w:szCs w:val="32"/>
        </w:rPr>
      </w:pPr>
      <w:proofErr w:type="spellStart"/>
      <w:r w:rsidRPr="0097742C">
        <w:rPr>
          <w:rFonts w:cs="Times New Roman"/>
          <w:b/>
          <w:bCs/>
          <w:color w:val="000000"/>
          <w:sz w:val="32"/>
          <w:szCs w:val="32"/>
        </w:rPr>
        <w:t>parc.č</w:t>
      </w:r>
      <w:proofErr w:type="spellEnd"/>
      <w:r w:rsidRPr="0097742C">
        <w:rPr>
          <w:rFonts w:cs="Times New Roman"/>
          <w:b/>
          <w:bCs/>
          <w:color w:val="000000"/>
          <w:sz w:val="32"/>
          <w:szCs w:val="32"/>
        </w:rPr>
        <w:t xml:space="preserve">. </w:t>
      </w:r>
      <w:proofErr w:type="gramStart"/>
      <w:r w:rsidR="0057015F">
        <w:rPr>
          <w:rFonts w:cs="Times New Roman"/>
          <w:b/>
          <w:bCs/>
          <w:color w:val="000000"/>
          <w:sz w:val="32"/>
          <w:szCs w:val="32"/>
        </w:rPr>
        <w:t>st.</w:t>
      </w:r>
      <w:r w:rsidRPr="0097742C">
        <w:rPr>
          <w:rFonts w:cs="Times New Roman"/>
          <w:b/>
          <w:bCs/>
          <w:color w:val="000000"/>
          <w:sz w:val="32"/>
          <w:szCs w:val="32"/>
        </w:rPr>
        <w:t>54</w:t>
      </w:r>
      <w:proofErr w:type="gramEnd"/>
      <w:r w:rsidRPr="0097742C">
        <w:rPr>
          <w:rFonts w:cs="Times New Roman"/>
          <w:b/>
          <w:bCs/>
          <w:color w:val="000000"/>
          <w:sz w:val="32"/>
          <w:szCs w:val="32"/>
        </w:rPr>
        <w:t xml:space="preserve"> a 116 </w:t>
      </w:r>
      <w:proofErr w:type="spellStart"/>
      <w:r w:rsidRPr="0097742C">
        <w:rPr>
          <w:rFonts w:cs="Times New Roman"/>
          <w:b/>
          <w:bCs/>
          <w:color w:val="000000"/>
          <w:sz w:val="32"/>
          <w:szCs w:val="32"/>
        </w:rPr>
        <w:t>k.ú</w:t>
      </w:r>
      <w:proofErr w:type="spellEnd"/>
      <w:r w:rsidRPr="0097742C">
        <w:rPr>
          <w:rFonts w:cs="Times New Roman"/>
          <w:b/>
          <w:bCs/>
          <w:color w:val="000000"/>
          <w:sz w:val="32"/>
          <w:szCs w:val="32"/>
        </w:rPr>
        <w:t xml:space="preserve">. </w:t>
      </w:r>
      <w:proofErr w:type="spellStart"/>
      <w:r w:rsidRPr="0097742C">
        <w:rPr>
          <w:rFonts w:cs="Times New Roman"/>
          <w:b/>
          <w:bCs/>
          <w:color w:val="000000"/>
          <w:sz w:val="32"/>
          <w:szCs w:val="32"/>
        </w:rPr>
        <w:t>Jarkovice</w:t>
      </w:r>
      <w:proofErr w:type="spellEnd"/>
    </w:p>
    <w:p w:rsidR="000C1858" w:rsidRDefault="000C1858" w:rsidP="000C1858">
      <w:pPr>
        <w:autoSpaceDE w:val="0"/>
        <w:autoSpaceDN w:val="0"/>
        <w:adjustRightInd w:val="0"/>
        <w:jc w:val="center"/>
        <w:rPr>
          <w:rFonts w:cs="Times New Roman"/>
          <w:b/>
          <w:bCs/>
          <w:color w:val="000000"/>
          <w:sz w:val="32"/>
          <w:szCs w:val="32"/>
        </w:rPr>
      </w:pPr>
    </w:p>
    <w:p w:rsidR="000C1858" w:rsidRDefault="000C1858" w:rsidP="000C1858">
      <w:pPr>
        <w:autoSpaceDE w:val="0"/>
        <w:autoSpaceDN w:val="0"/>
        <w:adjustRightInd w:val="0"/>
        <w:jc w:val="center"/>
        <w:rPr>
          <w:rFonts w:cs="Times New Roman"/>
          <w:b/>
          <w:bCs/>
          <w:color w:val="000000"/>
          <w:sz w:val="32"/>
          <w:szCs w:val="32"/>
        </w:rPr>
      </w:pPr>
    </w:p>
    <w:p w:rsidR="001F222B" w:rsidRDefault="000C1858" w:rsidP="0097742C">
      <w:pPr>
        <w:autoSpaceDE w:val="0"/>
        <w:autoSpaceDN w:val="0"/>
        <w:adjustRightInd w:val="0"/>
        <w:rPr>
          <w:rFonts w:cs="Times New Roman"/>
          <w:b/>
          <w:bCs/>
          <w:color w:val="000000"/>
          <w:sz w:val="32"/>
          <w:szCs w:val="32"/>
        </w:rPr>
      </w:pPr>
      <w:r>
        <w:rPr>
          <w:rFonts w:cs="Times New Roman"/>
          <w:b/>
          <w:bCs/>
          <w:color w:val="000000"/>
          <w:sz w:val="32"/>
          <w:szCs w:val="32"/>
        </w:rPr>
        <w:t xml:space="preserve">INVESTOR: </w:t>
      </w:r>
      <w:r w:rsidR="00680A0E">
        <w:rPr>
          <w:rFonts w:cs="Times New Roman"/>
          <w:b/>
          <w:bCs/>
          <w:color w:val="000000"/>
          <w:sz w:val="32"/>
          <w:szCs w:val="32"/>
        </w:rPr>
        <w:tab/>
      </w:r>
    </w:p>
    <w:p w:rsidR="0097742C" w:rsidRPr="0097742C" w:rsidRDefault="001F222B" w:rsidP="0097742C">
      <w:pPr>
        <w:autoSpaceDE w:val="0"/>
        <w:autoSpaceDN w:val="0"/>
        <w:adjustRightInd w:val="0"/>
        <w:rPr>
          <w:rFonts w:cs="Times New Roman"/>
          <w:b/>
          <w:bCs/>
          <w:color w:val="000000"/>
          <w:sz w:val="32"/>
          <w:szCs w:val="32"/>
        </w:rPr>
      </w:pPr>
      <w:r>
        <w:rPr>
          <w:rFonts w:cs="Times New Roman"/>
          <w:b/>
          <w:bCs/>
          <w:color w:val="000000"/>
          <w:sz w:val="32"/>
          <w:szCs w:val="32"/>
        </w:rPr>
        <w:t>Statutární město Opava, m</w:t>
      </w:r>
      <w:r w:rsidR="0097742C" w:rsidRPr="0097742C">
        <w:rPr>
          <w:rFonts w:cs="Times New Roman"/>
          <w:b/>
          <w:bCs/>
          <w:color w:val="000000"/>
          <w:sz w:val="32"/>
          <w:szCs w:val="32"/>
        </w:rPr>
        <w:t xml:space="preserve">ěstská část </w:t>
      </w:r>
      <w:r>
        <w:rPr>
          <w:rFonts w:cs="Times New Roman"/>
          <w:b/>
          <w:bCs/>
          <w:color w:val="000000"/>
          <w:sz w:val="32"/>
          <w:szCs w:val="32"/>
        </w:rPr>
        <w:t>Opava - Vlaštovičky</w:t>
      </w: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rPr>
          <w:rStyle w:val="Siln"/>
          <w:sz w:val="40"/>
          <w:szCs w:val="40"/>
        </w:rPr>
      </w:pPr>
    </w:p>
    <w:p w:rsidR="009357D8" w:rsidRDefault="009357D8" w:rsidP="009357D8">
      <w:pPr>
        <w:tabs>
          <w:tab w:val="right" w:pos="9214"/>
        </w:tabs>
        <w:rPr>
          <w:rStyle w:val="Zdraznnjemn"/>
        </w:rPr>
      </w:pPr>
      <w:r w:rsidRPr="009F1719">
        <w:rPr>
          <w:rStyle w:val="Zdraznnjemn"/>
        </w:rPr>
        <w:t>VYPRACO</w:t>
      </w:r>
      <w:r>
        <w:rPr>
          <w:rStyle w:val="Zdraznnjemn"/>
        </w:rPr>
        <w:t>VAL: Ing. Petr Pfleger</w:t>
      </w:r>
      <w:r>
        <w:rPr>
          <w:rStyle w:val="Zdraznnjemn"/>
        </w:rPr>
        <w:tab/>
        <w:t xml:space="preserve">V Opavě </w:t>
      </w:r>
      <w:proofErr w:type="gramStart"/>
      <w:r w:rsidR="00C65A24">
        <w:rPr>
          <w:rStyle w:val="Zdraznnjemn"/>
        </w:rPr>
        <w:t>16</w:t>
      </w:r>
      <w:r w:rsidRPr="009F1719">
        <w:rPr>
          <w:rStyle w:val="Zdraznnjemn"/>
        </w:rPr>
        <w:t>.</w:t>
      </w:r>
      <w:r w:rsidR="0097742C">
        <w:rPr>
          <w:rStyle w:val="Zdraznnjemn"/>
        </w:rPr>
        <w:t>5</w:t>
      </w:r>
      <w:r w:rsidR="00C65A24">
        <w:rPr>
          <w:rStyle w:val="Zdraznnjemn"/>
        </w:rPr>
        <w:t>.</w:t>
      </w:r>
      <w:r w:rsidRPr="009F1719">
        <w:rPr>
          <w:rStyle w:val="Zdraznnjemn"/>
        </w:rPr>
        <w:t>20</w:t>
      </w:r>
      <w:r w:rsidR="00624AC5">
        <w:rPr>
          <w:rStyle w:val="Zdraznnjemn"/>
        </w:rPr>
        <w:t>2</w:t>
      </w:r>
      <w:r w:rsidR="00C65A24">
        <w:rPr>
          <w:rStyle w:val="Zdraznnjemn"/>
        </w:rPr>
        <w:t>2</w:t>
      </w:r>
      <w:proofErr w:type="gramEnd"/>
    </w:p>
    <w:p w:rsidR="000C1858" w:rsidRDefault="000C1858" w:rsidP="009357D8">
      <w:pPr>
        <w:tabs>
          <w:tab w:val="right" w:pos="9214"/>
        </w:tabs>
        <w:rPr>
          <w:rStyle w:val="Zdraznnjemn"/>
        </w:rPr>
      </w:pPr>
    </w:p>
    <w:p w:rsidR="00D93DE5" w:rsidRDefault="00D93DE5">
      <w:pPr>
        <w:spacing w:before="480"/>
        <w:ind w:left="0"/>
        <w:rPr>
          <w:rStyle w:val="Zdraznnjemn"/>
        </w:rPr>
      </w:pPr>
    </w:p>
    <w:p w:rsidR="00D93DE5" w:rsidRDefault="00D93DE5">
      <w:pPr>
        <w:spacing w:before="480"/>
        <w:ind w:left="0"/>
        <w:rPr>
          <w:rStyle w:val="Zdraznnjemn"/>
        </w:rPr>
      </w:pPr>
      <w:r>
        <w:rPr>
          <w:rStyle w:val="Zdraznnjemn"/>
        </w:rPr>
        <w:br w:type="page"/>
      </w:r>
    </w:p>
    <w:p w:rsidR="00992354" w:rsidRPr="00CD0856" w:rsidRDefault="00992354" w:rsidP="00D91D10">
      <w:pPr>
        <w:pStyle w:val="Nadpis1"/>
      </w:pPr>
      <w:proofErr w:type="gramStart"/>
      <w:r w:rsidRPr="00CD0856">
        <w:lastRenderedPageBreak/>
        <w:t>A.1 IDENTIFIKAČNÍ</w:t>
      </w:r>
      <w:proofErr w:type="gramEnd"/>
      <w:r w:rsidRPr="00CD0856">
        <w:t xml:space="preserve"> ÚDAJE</w:t>
      </w:r>
    </w:p>
    <w:p w:rsidR="00992354" w:rsidRDefault="00992354" w:rsidP="00CD0856">
      <w:pPr>
        <w:pStyle w:val="Nadpis2"/>
      </w:pPr>
      <w:proofErr w:type="gramStart"/>
      <w:r>
        <w:t>A.1.1</w:t>
      </w:r>
      <w:proofErr w:type="gramEnd"/>
      <w:r>
        <w:t xml:space="preserve"> ÚDAJE O </w:t>
      </w:r>
      <w:r w:rsidRPr="00CD0856">
        <w:t>STAVBĚ</w:t>
      </w:r>
    </w:p>
    <w:p w:rsidR="000B3884" w:rsidRDefault="00992354" w:rsidP="00D91D10">
      <w:pPr>
        <w:rPr>
          <w:rStyle w:val="Nadpis3Char"/>
        </w:rPr>
      </w:pPr>
      <w:r w:rsidRPr="000B3884">
        <w:rPr>
          <w:rStyle w:val="Nadpis3Char"/>
        </w:rPr>
        <w:t>a</w:t>
      </w:r>
      <w:r w:rsidR="000B3884">
        <w:rPr>
          <w:rStyle w:val="Nadpis3Char"/>
        </w:rPr>
        <w:t>) Název stavby:</w:t>
      </w:r>
    </w:p>
    <w:p w:rsidR="001B0100" w:rsidRPr="001B0100" w:rsidRDefault="00262462" w:rsidP="001B0100">
      <w:pPr>
        <w:rPr>
          <w:b/>
          <w:bCs/>
          <w:sz w:val="24"/>
          <w:szCs w:val="24"/>
        </w:rPr>
      </w:pPr>
      <w:r>
        <w:rPr>
          <w:b/>
          <w:bCs/>
          <w:sz w:val="24"/>
          <w:szCs w:val="24"/>
        </w:rPr>
        <w:t xml:space="preserve">PŘÍSTAVBA, NÁSTAVBA A STAVEBNÍ ÚPRAVY RESTAURACE </w:t>
      </w:r>
      <w:proofErr w:type="gramStart"/>
      <w:r>
        <w:rPr>
          <w:b/>
          <w:bCs/>
          <w:sz w:val="24"/>
          <w:szCs w:val="24"/>
        </w:rPr>
        <w:t>VLAŠTOVKA</w:t>
      </w:r>
      <w:proofErr w:type="gramEnd"/>
      <w:r>
        <w:rPr>
          <w:b/>
          <w:bCs/>
          <w:sz w:val="24"/>
          <w:szCs w:val="24"/>
        </w:rPr>
        <w:t xml:space="preserve"> –</w:t>
      </w:r>
      <w:proofErr w:type="gramStart"/>
      <w:r>
        <w:rPr>
          <w:b/>
          <w:bCs/>
          <w:sz w:val="24"/>
          <w:szCs w:val="24"/>
        </w:rPr>
        <w:t>NOVÉ</w:t>
      </w:r>
      <w:proofErr w:type="gramEnd"/>
      <w:r>
        <w:rPr>
          <w:b/>
          <w:bCs/>
          <w:sz w:val="24"/>
          <w:szCs w:val="24"/>
        </w:rPr>
        <w:t xml:space="preserve"> ZASTŘEŠENÍ </w:t>
      </w:r>
    </w:p>
    <w:p w:rsidR="000B3884" w:rsidRDefault="00992354" w:rsidP="000B3884">
      <w:pPr>
        <w:pStyle w:val="Nadpis3"/>
      </w:pPr>
      <w:r>
        <w:t>b)</w:t>
      </w:r>
      <w:r w:rsidR="000B3884">
        <w:t xml:space="preserve"> Místo stavby</w:t>
      </w:r>
      <w:r>
        <w:t xml:space="preserve"> </w:t>
      </w:r>
    </w:p>
    <w:p w:rsidR="009A3D2C" w:rsidRPr="00727F64" w:rsidRDefault="009357D8" w:rsidP="009A3D2C">
      <w:pPr>
        <w:pStyle w:val="Nadpis3"/>
        <w:rPr>
          <w:sz w:val="24"/>
          <w:szCs w:val="24"/>
        </w:rPr>
      </w:pPr>
      <w:proofErr w:type="spellStart"/>
      <w:r>
        <w:rPr>
          <w:i w:val="0"/>
          <w:sz w:val="24"/>
          <w:szCs w:val="24"/>
        </w:rPr>
        <w:t>parc.č</w:t>
      </w:r>
      <w:proofErr w:type="spellEnd"/>
      <w:r>
        <w:rPr>
          <w:i w:val="0"/>
          <w:sz w:val="24"/>
          <w:szCs w:val="24"/>
        </w:rPr>
        <w:t xml:space="preserve">. </w:t>
      </w:r>
      <w:proofErr w:type="gramStart"/>
      <w:r w:rsidR="00721883">
        <w:rPr>
          <w:i w:val="0"/>
          <w:sz w:val="24"/>
          <w:szCs w:val="24"/>
        </w:rPr>
        <w:t>st.</w:t>
      </w:r>
      <w:r w:rsidR="00262462">
        <w:rPr>
          <w:i w:val="0"/>
          <w:sz w:val="24"/>
          <w:szCs w:val="24"/>
        </w:rPr>
        <w:t>54</w:t>
      </w:r>
      <w:proofErr w:type="gramEnd"/>
      <w:r w:rsidR="00262462">
        <w:rPr>
          <w:i w:val="0"/>
          <w:sz w:val="24"/>
          <w:szCs w:val="24"/>
        </w:rPr>
        <w:t>,</w:t>
      </w:r>
      <w:r w:rsidR="00E22A02">
        <w:rPr>
          <w:i w:val="0"/>
          <w:sz w:val="24"/>
          <w:szCs w:val="24"/>
        </w:rPr>
        <w:t xml:space="preserve"> </w:t>
      </w:r>
      <w:r w:rsidR="00262462">
        <w:rPr>
          <w:i w:val="0"/>
          <w:sz w:val="24"/>
          <w:szCs w:val="24"/>
        </w:rPr>
        <w:t>116</w:t>
      </w:r>
      <w:r w:rsidR="00E22A02">
        <w:rPr>
          <w:i w:val="0"/>
          <w:sz w:val="24"/>
          <w:szCs w:val="24"/>
        </w:rPr>
        <w:t xml:space="preserve"> </w:t>
      </w:r>
      <w:proofErr w:type="spellStart"/>
      <w:r w:rsidR="00C65A24">
        <w:rPr>
          <w:i w:val="0"/>
          <w:sz w:val="24"/>
          <w:szCs w:val="24"/>
        </w:rPr>
        <w:t>k.ú</w:t>
      </w:r>
      <w:proofErr w:type="spellEnd"/>
      <w:r w:rsidR="00C65A24">
        <w:rPr>
          <w:i w:val="0"/>
          <w:sz w:val="24"/>
          <w:szCs w:val="24"/>
        </w:rPr>
        <w:t xml:space="preserve">. </w:t>
      </w:r>
      <w:proofErr w:type="spellStart"/>
      <w:r w:rsidR="00262462">
        <w:rPr>
          <w:i w:val="0"/>
          <w:sz w:val="24"/>
          <w:szCs w:val="24"/>
        </w:rPr>
        <w:t>Jarkovice</w:t>
      </w:r>
      <w:proofErr w:type="spellEnd"/>
    </w:p>
    <w:p w:rsidR="000B3884" w:rsidRDefault="002469FA" w:rsidP="000B3884">
      <w:pPr>
        <w:pStyle w:val="Nadpis3"/>
      </w:pPr>
      <w:r w:rsidRPr="00D91D10">
        <w:t>c)</w:t>
      </w:r>
      <w:r w:rsidR="000B3884">
        <w:t xml:space="preserve"> Předmět dokumentace</w:t>
      </w:r>
    </w:p>
    <w:p w:rsidR="003D78C9" w:rsidRDefault="000B3884" w:rsidP="005F14E5">
      <w:pPr>
        <w:spacing w:before="0"/>
      </w:pPr>
      <w:r>
        <w:t>P</w:t>
      </w:r>
      <w:r w:rsidR="002469FA" w:rsidRPr="00D91D10">
        <w:t>rojektová dokumentace</w:t>
      </w:r>
      <w:r w:rsidR="00D97EB1">
        <w:t xml:space="preserve"> </w:t>
      </w:r>
      <w:r w:rsidR="00E44748">
        <w:t>řeší provedení nového zastřešení stávajícího objektu restaurace Vlaštovka</w:t>
      </w:r>
      <w:r w:rsidR="003D78C9">
        <w:t>, Bruntálská 89/1, 746 01, Opava - Vlaštovičky</w:t>
      </w:r>
      <w:r w:rsidR="00E44748">
        <w:t xml:space="preserve"> </w:t>
      </w:r>
      <w:r w:rsidR="003D78C9">
        <w:t xml:space="preserve">na pozemku </w:t>
      </w:r>
      <w:proofErr w:type="spellStart"/>
      <w:r w:rsidR="003D78C9">
        <w:t>parc.č</w:t>
      </w:r>
      <w:proofErr w:type="spellEnd"/>
      <w:r w:rsidR="003D78C9">
        <w:t xml:space="preserve">. </w:t>
      </w:r>
      <w:proofErr w:type="gramStart"/>
      <w:r w:rsidR="003D78C9">
        <w:t>st.54</w:t>
      </w:r>
      <w:proofErr w:type="gramEnd"/>
      <w:r w:rsidR="003D78C9">
        <w:t xml:space="preserve"> </w:t>
      </w:r>
      <w:proofErr w:type="spellStart"/>
      <w:r w:rsidR="003D78C9">
        <w:t>k.ú</w:t>
      </w:r>
      <w:proofErr w:type="spellEnd"/>
      <w:r w:rsidR="003D78C9">
        <w:t xml:space="preserve">. </w:t>
      </w:r>
      <w:proofErr w:type="spellStart"/>
      <w:r w:rsidR="003D78C9">
        <w:t>Jarkovice</w:t>
      </w:r>
      <w:proofErr w:type="spellEnd"/>
      <w:r w:rsidR="003D78C9">
        <w:t xml:space="preserve"> </w:t>
      </w:r>
      <w:r w:rsidR="00E44748">
        <w:t>a sousedícího krytého přístřešku</w:t>
      </w:r>
      <w:r w:rsidR="003D78C9">
        <w:t xml:space="preserve">, stojícího na pozemku </w:t>
      </w:r>
      <w:proofErr w:type="spellStart"/>
      <w:r w:rsidR="003D78C9">
        <w:t>parc.č</w:t>
      </w:r>
      <w:proofErr w:type="spellEnd"/>
      <w:r w:rsidR="003D78C9">
        <w:t xml:space="preserve">. 116 </w:t>
      </w:r>
      <w:proofErr w:type="spellStart"/>
      <w:proofErr w:type="gramStart"/>
      <w:r w:rsidR="003D78C9">
        <w:t>k.ú</w:t>
      </w:r>
      <w:proofErr w:type="spellEnd"/>
      <w:r w:rsidR="003D78C9">
        <w:t>.</w:t>
      </w:r>
      <w:proofErr w:type="gramEnd"/>
      <w:r w:rsidR="003D78C9">
        <w:t xml:space="preserve"> </w:t>
      </w:r>
      <w:proofErr w:type="spellStart"/>
      <w:r w:rsidR="003D78C9">
        <w:t>Jarkovice</w:t>
      </w:r>
      <w:proofErr w:type="spellEnd"/>
      <w:r w:rsidR="003D78C9">
        <w:t xml:space="preserve">. </w:t>
      </w:r>
    </w:p>
    <w:p w:rsidR="009C7056" w:rsidRDefault="00E44748" w:rsidP="005F14E5">
      <w:pPr>
        <w:spacing w:before="0"/>
      </w:pPr>
      <w:r>
        <w:t>Vlastní objekt restaurace je obdélného půdorysu rozměru 14,1x13,8m</w:t>
      </w:r>
      <w:r w:rsidR="002657B8">
        <w:t xml:space="preserve"> s přístavbou skladu půdorysného rozměru 3,26x8,44m jihozápadním směrem, se dvěma předloženými schodišti k hlavnímu vstupu do objektu a do skladové přístavby. Objekt restaurace se skladovou přístavbou </w:t>
      </w:r>
      <w:r>
        <w:t>je jednopodlažní, nepodsklepený, s plochou střechou s výškou po atiku +3,820</w:t>
      </w:r>
      <w:r w:rsidR="002657B8">
        <w:t xml:space="preserve"> u hlavního objektu a +3,620 u skladové přístavby. Objekt je tvořen sendvičovou konstrukcí v kombinaci dřeva a oceli s vnějším </w:t>
      </w:r>
      <w:proofErr w:type="spellStart"/>
      <w:r w:rsidR="002657B8">
        <w:t>opláštěním</w:t>
      </w:r>
      <w:proofErr w:type="spellEnd"/>
      <w:r w:rsidR="002657B8">
        <w:t xml:space="preserve"> fasádními PUR panely. Před objektem se nachází </w:t>
      </w:r>
      <w:r w:rsidR="005C31C1">
        <w:t xml:space="preserve">otevřený </w:t>
      </w:r>
      <w:r w:rsidR="002657B8">
        <w:t xml:space="preserve">přístřešek k posezení půdorysných rozměrů 6,55x7,3m z ocelových sloupů a průvlaků se zastřešením </w:t>
      </w:r>
      <w:r w:rsidR="005C31C1">
        <w:t xml:space="preserve">trapézovým plechem s celkovou výškou 2,85m a s podlahou z betonové zámkové dlažby. </w:t>
      </w:r>
    </w:p>
    <w:p w:rsidR="00E44748" w:rsidRDefault="005C31C1" w:rsidP="005F14E5">
      <w:pPr>
        <w:spacing w:before="0"/>
      </w:pPr>
      <w:r>
        <w:t xml:space="preserve">Objekt </w:t>
      </w:r>
      <w:r w:rsidR="009C7056">
        <w:t xml:space="preserve">restaurace Vlaštovka </w:t>
      </w:r>
      <w:r>
        <w:t xml:space="preserve">je napojen stávajícími přípojkami vody, dešťové a splaškové kanalizace a elektrické energie. </w:t>
      </w:r>
    </w:p>
    <w:p w:rsidR="005C31C1" w:rsidRDefault="005C31C1" w:rsidP="005F14E5">
      <w:pPr>
        <w:spacing w:before="0"/>
      </w:pPr>
      <w:r>
        <w:t xml:space="preserve">Záměrem dle této projektové dokumentace je provedení nového zastřešení objektu restaurace </w:t>
      </w:r>
      <w:r w:rsidR="009C7056">
        <w:t xml:space="preserve">Vlaštovka </w:t>
      </w:r>
      <w:r>
        <w:t xml:space="preserve">a </w:t>
      </w:r>
      <w:bookmarkStart w:id="0" w:name="_GoBack"/>
      <w:r>
        <w:t>rozšíření půdorysného rozměru a nové zastřešení krytého přístřešku s jeho propojením novým zastřešením nad hlavním vstupním schodištěm na vlastní objekt restaurace Vlaštovka</w:t>
      </w:r>
      <w:bookmarkEnd w:id="0"/>
      <w:r>
        <w:t xml:space="preserve">. </w:t>
      </w:r>
    </w:p>
    <w:p w:rsidR="005C31C1" w:rsidRDefault="005C31C1" w:rsidP="005F14E5">
      <w:pPr>
        <w:spacing w:before="0"/>
      </w:pPr>
      <w:r>
        <w:t xml:space="preserve">Vzhledem ke skutečnosti, že nosné konstrukce vlastního objektu a jejich únosnost nejsou známy, bylo navrženo nové zastřešení sedlovou střechou, tvořenou sbíjenými příhradovými vazníky včetně nových ocelových sloupů a nových základových patek na vnějším líci fasády objektu. Nové dva ocelové sloupy na betonových základových patkách </w:t>
      </w:r>
      <w:r w:rsidR="008C7F51">
        <w:t xml:space="preserve">a nová ocelová vaznice </w:t>
      </w:r>
      <w:r>
        <w:t xml:space="preserve">budou provedeny rovněž k prodloužení půdorysu </w:t>
      </w:r>
      <w:r w:rsidR="003D78C9">
        <w:t xml:space="preserve">stávajícího </w:t>
      </w:r>
      <w:r>
        <w:t xml:space="preserve">krytého přístřešku, na kterém bude provedena rovněž nová sedlová střecha pomocí sbíjených dřevěných </w:t>
      </w:r>
      <w:r w:rsidR="008C7F51">
        <w:t xml:space="preserve">vazníků se styčníkovými plechy. Nad vstupním schodištěm do restaurace pak bude provedeno zastřešení pultovou střechou s napojením na štítovou stěnu restaurace a okapovou hranu sedlové střechy krytého přístřešku. </w:t>
      </w:r>
      <w:r w:rsidR="003D78C9">
        <w:t>Střešní krytina je navržena z plechových profilovaných šablon na laťování s provedením pojistné hydroizolační vrstvy.</w:t>
      </w:r>
      <w:r w:rsidR="00DA5A0B">
        <w:t xml:space="preserve"> Zastřešení bude provedeno jako ucelený certifikovaný systém včetně všech typových detailů ukončení střešních rovin u hřebene, okapů a okrajů střech, provedení prostupů, sněhových zábran, podpor vedení hromosvodů atp. Vzduchová mezera mezi vlastní krytinou a pojistnou hydroizolací bude odvětrána štěrbinou krytou proti hmyzu u okapů a pod hřebenem. </w:t>
      </w:r>
      <w:r w:rsidR="008C7F51">
        <w:t xml:space="preserve">Štíty obou sedlových střech budou opatřeny dřevěným fasádním obkladem na dřevěném roštu. </w:t>
      </w:r>
      <w:r w:rsidR="00DA5A0B">
        <w:t xml:space="preserve">Půdní prostor bude odvětrán průběžnou štěrbinou s krytím sítí proti hmyzu </w:t>
      </w:r>
      <w:r w:rsidR="00271D2F">
        <w:t>u okapní hrany a</w:t>
      </w:r>
      <w:r w:rsidR="00DA5A0B">
        <w:t xml:space="preserve"> v napojení štítového bednění na střešní rovinu. Pomocí dřevěného fasádního bednění na dřevěné podkonstrukci </w:t>
      </w:r>
      <w:r w:rsidR="008C7F51">
        <w:t xml:space="preserve">bude provedena i zástěna u vstupu do objektu s prosvětlovacím oknem. </w:t>
      </w:r>
      <w:r w:rsidR="009C7056">
        <w:t>Stejným dřevěným bedněním bude proveden rovněž atikový lem stávající skladové přístavby objektu</w:t>
      </w:r>
      <w:r w:rsidR="00271D2F">
        <w:t xml:space="preserve"> a </w:t>
      </w:r>
      <w:proofErr w:type="spellStart"/>
      <w:r w:rsidR="00271D2F">
        <w:t>podbytí</w:t>
      </w:r>
      <w:proofErr w:type="spellEnd"/>
      <w:r w:rsidR="00271D2F">
        <w:t xml:space="preserve"> přesahů střešních rovin</w:t>
      </w:r>
      <w:r w:rsidR="009C7056">
        <w:t xml:space="preserve">. </w:t>
      </w:r>
    </w:p>
    <w:p w:rsidR="009C7056" w:rsidRDefault="009C7056" w:rsidP="005F14E5">
      <w:pPr>
        <w:spacing w:before="0"/>
      </w:pPr>
      <w:r>
        <w:t xml:space="preserve">Součástí záměru je rovněž prodloužení komínových těles přes nově prováděnou sedlovou střechu a provedení nového uzemnění a na něj napojené nové jímací části hromosvodu, navrženého a provedeného podle platné legislativy. </w:t>
      </w:r>
    </w:p>
    <w:p w:rsidR="009C7056" w:rsidRDefault="009C7056" w:rsidP="005F14E5">
      <w:pPr>
        <w:spacing w:before="0"/>
      </w:pPr>
      <w:r>
        <w:t>Dále je projektovou dokumentací navrženo provedení dvou nových okenních otvorů ve stávajícím obvodovém plášti objektu</w:t>
      </w:r>
      <w:r w:rsidR="009E297E">
        <w:t xml:space="preserve">. Dvě nová plastová okna se zasklením izolačním trojsklem budou osazena do nově provedených otvorů ve stávajícím obvodovém plášti objektu. Před provedením vlastních nových otvorů bude provedeno rozebrání vnitřního opláštění sendvičové konstrukce obvodového zdiva s nalezením polohy nosných stojek zdiva, mezi kterými bude provedena dřevěná nebo ocelová výměna, na kterou budou ukotveny fasádní panely vnějšího opláštění, ve kterých bude následně vyřezán vlastní okenní otvor. Po osazení plastového okna bude provedeno oplechování ostění, nadpraží a parapetu na </w:t>
      </w:r>
      <w:r w:rsidR="009E297E">
        <w:lastRenderedPageBreak/>
        <w:t xml:space="preserve">vnější straně zdiva a opraveno a doplněno vnitřní opláštění zdiva. Přesná poloha okenních otvorů bude upravena podle skutečné polohy nosných prvků zdiva. </w:t>
      </w:r>
    </w:p>
    <w:p w:rsidR="00E2406A" w:rsidRDefault="00E2406A" w:rsidP="005F14E5">
      <w:pPr>
        <w:spacing w:before="0"/>
      </w:pPr>
      <w:r>
        <w:t xml:space="preserve">Vlastní objekt restaurace Vlaštovka, jeho vnitřní dispozice i způsob využití zůstává zachován stávající včetně napojení objektu na vodovodní řád, elektrickou </w:t>
      </w:r>
      <w:r w:rsidR="00271D2F">
        <w:t>energii a splaškovou kanalizaci a vytápění objektu.</w:t>
      </w:r>
      <w:r>
        <w:t xml:space="preserve"> Dešťo</w:t>
      </w:r>
      <w:r w:rsidR="00303EA7">
        <w:t>vé vody ze stávajících střech jsou</w:t>
      </w:r>
      <w:r>
        <w:t xml:space="preserve"> sveden</w:t>
      </w:r>
      <w:r w:rsidR="00303EA7">
        <w:t>y</w:t>
      </w:r>
      <w:r>
        <w:t xml:space="preserve"> do stávající ležaté dešťové kanalizace s napojením na veřejný řád dešťové kanalizace. Rovněž tento systém utracení dešťových vod zůstane p</w:t>
      </w:r>
      <w:r w:rsidR="00303EA7">
        <w:t>o provedení záměru zachován</w:t>
      </w:r>
      <w:r w:rsidR="00271D2F">
        <w:t xml:space="preserve">, nově bude doplněn o akumulační nádrž na dešťovou vodu. </w:t>
      </w:r>
      <w:r>
        <w:t xml:space="preserve"> </w:t>
      </w:r>
    </w:p>
    <w:p w:rsidR="00303EA7" w:rsidRDefault="00E2406A" w:rsidP="005F14E5">
      <w:pPr>
        <w:spacing w:before="0"/>
      </w:pPr>
      <w:r>
        <w:t xml:space="preserve">U západního rohu objektu se nachází původní plastová bezodtoková jímka na splaškové vody, která zůstala po napojení objektu na novou splaškovou kanalizaci bez využití. Tato jímka </w:t>
      </w:r>
      <w:r w:rsidR="00303EA7">
        <w:t xml:space="preserve">bude </w:t>
      </w:r>
      <w:r>
        <w:t>vyčerpána a vyčištěna s odvozem a přečištění</w:t>
      </w:r>
      <w:r w:rsidR="00303EA7">
        <w:t>m</w:t>
      </w:r>
      <w:r>
        <w:t xml:space="preserve"> stávajícího obsahu jímky v čistírně odpadních vod. Nově bude tato jímka po vyčištění </w:t>
      </w:r>
      <w:r w:rsidR="00303EA7">
        <w:t xml:space="preserve">napojena na nové vnější </w:t>
      </w:r>
      <w:r>
        <w:t xml:space="preserve">rozvody </w:t>
      </w:r>
      <w:r w:rsidR="00303EA7">
        <w:t xml:space="preserve">dešťové kanalizace, odvádějící dešťové vody z celého krytého přístřešku a poloviny střešní plochy nového zastřešení restaurace. Nově bude proveden přepad z akumulační jímky do stávající přípojky dešťové kanalizace. Voda z této nové akumulační jímky dešťových vod bude využívána k závlahám přilehlého veřejného prostranství. Akumulační schopnost této jímky pak bude snižovat zátěž stávající dešťové kanalizace při přívalových srážkách. </w:t>
      </w:r>
    </w:p>
    <w:p w:rsidR="00E2406A" w:rsidRDefault="00746259" w:rsidP="005F14E5">
      <w:pPr>
        <w:spacing w:before="0"/>
      </w:pPr>
      <w:r>
        <w:t xml:space="preserve">Součástí záměru je rovněž doplnění dlážděné plochy z betonové </w:t>
      </w:r>
      <w:proofErr w:type="spellStart"/>
      <w:r>
        <w:t>maloformátové</w:t>
      </w:r>
      <w:proofErr w:type="spellEnd"/>
      <w:r>
        <w:t xml:space="preserve"> dlažby v místě rozšířeného přístřešku s napojením na stávající betonový chodník a stávající vnější schodiště hlavního vstupu do objektu. Stávající obklad tohoto schodiště bude odstraněn, bude provedeno zhodnocení stávajícího stavu nosné konstrukce schodiště s případnou opravou nebo celkovou výměnou poškozených částí nosné konstrukce schodiště a proveden nový stěrkový hydroizolační systém a nové obložení podesty, stupnic i podstupnic z betonové protiskluzné </w:t>
      </w:r>
      <w:proofErr w:type="spellStart"/>
      <w:r>
        <w:t>trýskané</w:t>
      </w:r>
      <w:proofErr w:type="spellEnd"/>
      <w:r>
        <w:t xml:space="preserve"> dlažby se zaoblenými hranami stupňů. V podestě bude osazen škrabák na obuv a schodiště bude opatřeno novým ocelovým zábradlím na jihovýchodní straně a dřevěnou zástěnou s prosvětlovacím oknem v místě </w:t>
      </w:r>
      <w:r w:rsidR="00262462">
        <w:t xml:space="preserve">podesty a následným zábradlím v navazujícím schodišti na severozápadní straně schodiště. </w:t>
      </w:r>
    </w:p>
    <w:p w:rsidR="00935B91" w:rsidRDefault="00935B91" w:rsidP="008879BF">
      <w:pPr>
        <w:autoSpaceDE w:val="0"/>
        <w:autoSpaceDN w:val="0"/>
        <w:adjustRightInd w:val="0"/>
        <w:spacing w:before="0"/>
        <w:ind w:left="0"/>
      </w:pPr>
    </w:p>
    <w:p w:rsidR="00CC4D63" w:rsidRDefault="00D91D10" w:rsidP="00262462">
      <w:pPr>
        <w:spacing w:before="0"/>
      </w:pPr>
      <w:r>
        <w:t xml:space="preserve">Dokumentace zpracována pro </w:t>
      </w:r>
      <w:r w:rsidR="00217C0E">
        <w:t>územní a stavební řízení</w:t>
      </w:r>
      <w:r>
        <w:t>.</w:t>
      </w:r>
      <w:r w:rsidR="00CC4D63" w:rsidRPr="00CC4D63">
        <w:t xml:space="preserve"> </w:t>
      </w:r>
    </w:p>
    <w:p w:rsidR="00271D2F" w:rsidRDefault="00271D2F" w:rsidP="00262462">
      <w:pPr>
        <w:spacing w:before="0"/>
      </w:pPr>
    </w:p>
    <w:p w:rsidR="00D91D10" w:rsidRDefault="00D91D10" w:rsidP="00CD0856">
      <w:pPr>
        <w:pStyle w:val="Nadpis2"/>
      </w:pPr>
      <w:proofErr w:type="gramStart"/>
      <w:r w:rsidRPr="00D91D10">
        <w:t>A.1.2</w:t>
      </w:r>
      <w:proofErr w:type="gramEnd"/>
      <w:r>
        <w:t xml:space="preserve"> ÚDAJE O </w:t>
      </w:r>
      <w:r w:rsidR="00242ADF">
        <w:t>stavebníkovi</w:t>
      </w:r>
    </w:p>
    <w:p w:rsidR="00935B91" w:rsidRDefault="00503D6C" w:rsidP="00935B91">
      <w:pPr>
        <w:ind w:left="0"/>
        <w:rPr>
          <w:b/>
          <w:bCs/>
          <w:sz w:val="24"/>
          <w:szCs w:val="24"/>
        </w:rPr>
      </w:pPr>
      <w:r>
        <w:rPr>
          <w:b/>
          <w:bCs/>
          <w:sz w:val="24"/>
          <w:szCs w:val="24"/>
        </w:rPr>
        <w:t>Statutární město Opava</w:t>
      </w:r>
      <w:r w:rsidR="00C01CA4">
        <w:rPr>
          <w:b/>
          <w:bCs/>
          <w:sz w:val="24"/>
          <w:szCs w:val="24"/>
        </w:rPr>
        <w:t xml:space="preserve">, Horní náměstí </w:t>
      </w:r>
      <w:proofErr w:type="gramStart"/>
      <w:r w:rsidR="00C01CA4">
        <w:rPr>
          <w:b/>
          <w:bCs/>
          <w:sz w:val="24"/>
          <w:szCs w:val="24"/>
        </w:rPr>
        <w:t>382/69,  746 01</w:t>
      </w:r>
      <w:proofErr w:type="gramEnd"/>
      <w:r w:rsidR="00C01CA4">
        <w:rPr>
          <w:b/>
          <w:bCs/>
          <w:sz w:val="24"/>
          <w:szCs w:val="24"/>
        </w:rPr>
        <w:t xml:space="preserve"> Opava</w:t>
      </w:r>
    </w:p>
    <w:p w:rsidR="00C01CA4" w:rsidRPr="00935B91" w:rsidRDefault="00C01CA4" w:rsidP="00935B91">
      <w:pPr>
        <w:ind w:left="0"/>
        <w:rPr>
          <w:b/>
          <w:bCs/>
          <w:sz w:val="24"/>
          <w:szCs w:val="24"/>
        </w:rPr>
      </w:pPr>
      <w:r>
        <w:rPr>
          <w:b/>
          <w:bCs/>
          <w:sz w:val="24"/>
          <w:szCs w:val="24"/>
        </w:rPr>
        <w:t>Městská část Opava - Vlaštovičky</w:t>
      </w:r>
    </w:p>
    <w:p w:rsidR="00CD0856" w:rsidRDefault="00CD0856" w:rsidP="00CD0856">
      <w:pPr>
        <w:pStyle w:val="Nadpis2"/>
      </w:pPr>
      <w:proofErr w:type="gramStart"/>
      <w:r>
        <w:t>A.1.3</w:t>
      </w:r>
      <w:proofErr w:type="gramEnd"/>
      <w:r>
        <w:t xml:space="preserve"> údaje o zpracovateli </w:t>
      </w:r>
      <w:r w:rsidR="00242ADF">
        <w:t xml:space="preserve">projektové </w:t>
      </w:r>
      <w:r>
        <w:t>dokumentace</w:t>
      </w:r>
    </w:p>
    <w:p w:rsidR="00CD0856" w:rsidRPr="00E8068D" w:rsidRDefault="002F0568" w:rsidP="00CD0856">
      <w:pPr>
        <w:rPr>
          <w:b/>
        </w:rPr>
      </w:pPr>
      <w:r>
        <w:rPr>
          <w:b/>
        </w:rPr>
        <w:t xml:space="preserve">a) Vypracoval: </w:t>
      </w:r>
      <w:r w:rsidR="00CD0856" w:rsidRPr="00E8068D">
        <w:rPr>
          <w:b/>
        </w:rPr>
        <w:t xml:space="preserve">Ing. Petr Pfleger, </w:t>
      </w:r>
      <w:r w:rsidR="00A33884" w:rsidRPr="00E8068D">
        <w:rPr>
          <w:b/>
        </w:rPr>
        <w:t xml:space="preserve">IČ 73936065, </w:t>
      </w:r>
      <w:r w:rsidR="00CD0856" w:rsidRPr="00E8068D">
        <w:rPr>
          <w:b/>
        </w:rPr>
        <w:t>Janáčkova 16, 747 05 Opava – Malé Hoštice</w:t>
      </w:r>
    </w:p>
    <w:p w:rsidR="00CD0856" w:rsidRDefault="00CD0856" w:rsidP="00CD0856">
      <w:pPr>
        <w:rPr>
          <w:b/>
          <w:bCs/>
        </w:rPr>
      </w:pPr>
      <w:r w:rsidRPr="00E8068D">
        <w:rPr>
          <w:b/>
        </w:rPr>
        <w:t xml:space="preserve">b) </w:t>
      </w:r>
      <w:proofErr w:type="spellStart"/>
      <w:r w:rsidRPr="00E8068D">
        <w:rPr>
          <w:b/>
        </w:rPr>
        <w:t>Zod</w:t>
      </w:r>
      <w:proofErr w:type="spellEnd"/>
      <w:r w:rsidRPr="00E8068D">
        <w:rPr>
          <w:b/>
        </w:rPr>
        <w:t xml:space="preserve">. projektant: </w:t>
      </w:r>
      <w:r w:rsidRPr="00E8068D">
        <w:rPr>
          <w:b/>
          <w:bCs/>
        </w:rPr>
        <w:t xml:space="preserve">Ing. </w:t>
      </w:r>
      <w:r w:rsidR="00B129E1">
        <w:rPr>
          <w:b/>
          <w:bCs/>
        </w:rPr>
        <w:t>Jan Pospíšil</w:t>
      </w:r>
      <w:r w:rsidRPr="00E8068D">
        <w:rPr>
          <w:b/>
          <w:bCs/>
        </w:rPr>
        <w:t xml:space="preserve">, </w:t>
      </w:r>
      <w:r w:rsidR="00B129E1">
        <w:rPr>
          <w:b/>
          <w:bCs/>
        </w:rPr>
        <w:t xml:space="preserve">Na </w:t>
      </w:r>
      <w:proofErr w:type="spellStart"/>
      <w:r w:rsidR="00B129E1">
        <w:rPr>
          <w:b/>
          <w:bCs/>
        </w:rPr>
        <w:t>Pastrníku</w:t>
      </w:r>
      <w:proofErr w:type="spellEnd"/>
      <w:r w:rsidR="00B129E1">
        <w:rPr>
          <w:b/>
          <w:bCs/>
        </w:rPr>
        <w:t xml:space="preserve"> 451/21</w:t>
      </w:r>
      <w:r w:rsidRPr="00E8068D">
        <w:rPr>
          <w:b/>
          <w:bCs/>
        </w:rPr>
        <w:t>, Opava 746 01, ČKAIT 11</w:t>
      </w:r>
      <w:r w:rsidR="00B129E1">
        <w:rPr>
          <w:b/>
          <w:bCs/>
        </w:rPr>
        <w:t>03644</w:t>
      </w:r>
    </w:p>
    <w:p w:rsidR="00CD0856" w:rsidRDefault="00C01CA4" w:rsidP="00A33884">
      <w:pPr>
        <w:rPr>
          <w:b/>
        </w:rPr>
      </w:pPr>
      <w:r>
        <w:rPr>
          <w:b/>
        </w:rPr>
        <w:t>c</w:t>
      </w:r>
      <w:r w:rsidR="00CD0856" w:rsidRPr="00E8068D">
        <w:rPr>
          <w:b/>
        </w:rPr>
        <w:t xml:space="preserve">) Požárně </w:t>
      </w:r>
      <w:proofErr w:type="spellStart"/>
      <w:r w:rsidR="00CD0856" w:rsidRPr="00E8068D">
        <w:rPr>
          <w:b/>
        </w:rPr>
        <w:t>bez</w:t>
      </w:r>
      <w:r w:rsidR="00A33884" w:rsidRPr="00E8068D">
        <w:rPr>
          <w:b/>
        </w:rPr>
        <w:t>p</w:t>
      </w:r>
      <w:proofErr w:type="spellEnd"/>
      <w:r w:rsidR="00A33884" w:rsidRPr="00E8068D">
        <w:rPr>
          <w:b/>
        </w:rPr>
        <w:t>.</w:t>
      </w:r>
      <w:r w:rsidR="00CD0856" w:rsidRPr="00E8068D">
        <w:rPr>
          <w:b/>
        </w:rPr>
        <w:t xml:space="preserve"> </w:t>
      </w:r>
      <w:proofErr w:type="gramStart"/>
      <w:r w:rsidR="00CD0856" w:rsidRPr="00E8068D">
        <w:rPr>
          <w:b/>
        </w:rPr>
        <w:t>řešení</w:t>
      </w:r>
      <w:proofErr w:type="gramEnd"/>
      <w:r w:rsidR="00CD0856" w:rsidRPr="00E8068D">
        <w:rPr>
          <w:b/>
        </w:rPr>
        <w:t xml:space="preserve">: Ing. </w:t>
      </w:r>
      <w:r w:rsidR="00740DDD">
        <w:rPr>
          <w:b/>
        </w:rPr>
        <w:t>Pavel Beran</w:t>
      </w:r>
      <w:r w:rsidR="00CD0856" w:rsidRPr="00E8068D">
        <w:rPr>
          <w:b/>
        </w:rPr>
        <w:t xml:space="preserve">, </w:t>
      </w:r>
      <w:r w:rsidR="00A33884" w:rsidRPr="00E8068D">
        <w:rPr>
          <w:b/>
        </w:rPr>
        <w:t xml:space="preserve">ČKAIT </w:t>
      </w:r>
      <w:r w:rsidR="00CD0856" w:rsidRPr="00E8068D">
        <w:rPr>
          <w:b/>
        </w:rPr>
        <w:t>110</w:t>
      </w:r>
      <w:r w:rsidR="00740DDD">
        <w:rPr>
          <w:b/>
        </w:rPr>
        <w:t>4145</w:t>
      </w:r>
    </w:p>
    <w:p w:rsidR="00BA3D97" w:rsidRPr="00E8068D" w:rsidRDefault="00BA3D97" w:rsidP="00A33884">
      <w:pPr>
        <w:rPr>
          <w:b/>
        </w:rPr>
      </w:pPr>
    </w:p>
    <w:p w:rsidR="00A33884" w:rsidRDefault="00A33884" w:rsidP="00A33884">
      <w:pPr>
        <w:pStyle w:val="Nadpis1"/>
      </w:pPr>
      <w:proofErr w:type="gramStart"/>
      <w:r>
        <w:t xml:space="preserve">a.2 </w:t>
      </w:r>
      <w:r w:rsidR="002F0568">
        <w:t>ČLENĚNÍ</w:t>
      </w:r>
      <w:proofErr w:type="gramEnd"/>
      <w:r w:rsidR="002F0568">
        <w:t xml:space="preserve"> STAVBY NA OBJEKTY A TECHNICKÁ A TECHNOLOGICKÁ ZAŘÍZENÍ</w:t>
      </w:r>
    </w:p>
    <w:p w:rsidR="002F0568" w:rsidRDefault="002F0568" w:rsidP="002F0568">
      <w:pPr>
        <w:spacing w:before="0"/>
      </w:pPr>
      <w:r>
        <w:t xml:space="preserve">Stavba není členěna na stavební objekty. </w:t>
      </w:r>
    </w:p>
    <w:p w:rsidR="00BA3D97" w:rsidRDefault="00BA3D97" w:rsidP="002F0568"/>
    <w:p w:rsidR="00EE5978" w:rsidRDefault="00EE5978" w:rsidP="00AD1B6C">
      <w:pPr>
        <w:pStyle w:val="Nadpis1"/>
      </w:pPr>
      <w:proofErr w:type="gramStart"/>
      <w:r>
        <w:t xml:space="preserve">a.3 </w:t>
      </w:r>
      <w:r w:rsidR="002F0568">
        <w:t>seznam</w:t>
      </w:r>
      <w:proofErr w:type="gramEnd"/>
      <w:r w:rsidR="002F0568">
        <w:t xml:space="preserve"> vstupních podkladů</w:t>
      </w:r>
    </w:p>
    <w:p w:rsidR="002F0568" w:rsidRDefault="002F0568" w:rsidP="002F0568">
      <w:r>
        <w:t>Vstupními podklady ke zpracování projektové dokumentace byly investorem dodané podklady o stavební parcele</w:t>
      </w:r>
      <w:r w:rsidR="00C01CA4">
        <w:t xml:space="preserve"> a vlastnímu objektu restaurace</w:t>
      </w:r>
      <w:r>
        <w:t>.</w:t>
      </w:r>
    </w:p>
    <w:p w:rsidR="00553854" w:rsidRDefault="002F0568" w:rsidP="00A41F84">
      <w:pPr>
        <w:rPr>
          <w:rStyle w:val="Zdraznnjemn"/>
        </w:rPr>
      </w:pPr>
      <w:r>
        <w:t>Před zahájením projekčních prací byla provedena prohlídka dotčených</w:t>
      </w:r>
      <w:r w:rsidR="00C01CA4">
        <w:t xml:space="preserve"> staveb a pozemků. </w:t>
      </w:r>
    </w:p>
    <w:p w:rsidR="00553854" w:rsidRDefault="00553854" w:rsidP="00A41F84">
      <w:pPr>
        <w:rPr>
          <w:rStyle w:val="Zdraznnjemn"/>
        </w:rPr>
      </w:pPr>
    </w:p>
    <w:p w:rsidR="00553854" w:rsidRDefault="00553854" w:rsidP="00A41F84">
      <w:pPr>
        <w:rPr>
          <w:rStyle w:val="Zdraznnjemn"/>
        </w:rPr>
      </w:pPr>
    </w:p>
    <w:p w:rsidR="00553854" w:rsidRDefault="00553854" w:rsidP="00A41F84">
      <w:pPr>
        <w:rPr>
          <w:rStyle w:val="Zdraznnjemn"/>
        </w:rPr>
      </w:pPr>
    </w:p>
    <w:p w:rsidR="002527FA" w:rsidRDefault="00271D2F" w:rsidP="002527FA">
      <w:pPr>
        <w:tabs>
          <w:tab w:val="right" w:pos="9214"/>
        </w:tabs>
        <w:rPr>
          <w:rStyle w:val="Zdraznnjemn"/>
        </w:rPr>
      </w:pPr>
      <w:r>
        <w:rPr>
          <w:rStyle w:val="Zdraznnjemn"/>
        </w:rPr>
        <w:t>O</w:t>
      </w:r>
      <w:r w:rsidR="002527FA">
        <w:rPr>
          <w:rStyle w:val="Zdraznnjemn"/>
        </w:rPr>
        <w:t xml:space="preserve">pava, </w:t>
      </w:r>
      <w:proofErr w:type="gramStart"/>
      <w:r w:rsidR="00C01CA4">
        <w:rPr>
          <w:rStyle w:val="Zdraznnjemn"/>
        </w:rPr>
        <w:t>16</w:t>
      </w:r>
      <w:r w:rsidR="00553854">
        <w:rPr>
          <w:rStyle w:val="Zdraznnjemn"/>
        </w:rPr>
        <w:t>.</w:t>
      </w:r>
      <w:r w:rsidR="00C01CA4">
        <w:rPr>
          <w:rStyle w:val="Zdraznnjemn"/>
        </w:rPr>
        <w:t>5</w:t>
      </w:r>
      <w:r w:rsidR="00553854">
        <w:rPr>
          <w:rStyle w:val="Zdraznnjemn"/>
        </w:rPr>
        <w:t>.</w:t>
      </w:r>
      <w:r w:rsidR="002527FA">
        <w:rPr>
          <w:rStyle w:val="Zdraznnjemn"/>
        </w:rPr>
        <w:t>20</w:t>
      </w:r>
      <w:r w:rsidR="00256B92">
        <w:rPr>
          <w:rStyle w:val="Zdraznnjemn"/>
        </w:rPr>
        <w:t>2</w:t>
      </w:r>
      <w:r w:rsidR="00C01CA4">
        <w:rPr>
          <w:rStyle w:val="Zdraznnjemn"/>
        </w:rPr>
        <w:t>2</w:t>
      </w:r>
      <w:proofErr w:type="gramEnd"/>
      <w:r w:rsidR="002527FA">
        <w:rPr>
          <w:rStyle w:val="Zdraznnjemn"/>
        </w:rPr>
        <w:tab/>
        <w:t xml:space="preserve">Ing. </w:t>
      </w:r>
      <w:r w:rsidR="00B129E1">
        <w:rPr>
          <w:rStyle w:val="Zdraznnjemn"/>
        </w:rPr>
        <w:t>Jan Pospíšil</w:t>
      </w:r>
      <w:r w:rsidR="002527FA">
        <w:rPr>
          <w:rStyle w:val="Zdraznnjemn"/>
        </w:rPr>
        <w:t xml:space="preserve"> </w:t>
      </w:r>
    </w:p>
    <w:p w:rsidR="002527FA" w:rsidRDefault="002527FA" w:rsidP="002527FA">
      <w:pPr>
        <w:tabs>
          <w:tab w:val="right" w:pos="9214"/>
        </w:tabs>
        <w:rPr>
          <w:rStyle w:val="Zdraznnjemn"/>
        </w:rPr>
      </w:pPr>
      <w:r>
        <w:rPr>
          <w:rStyle w:val="Zdraznnjemn"/>
        </w:rPr>
        <w:tab/>
        <w:t xml:space="preserve">Ing. Petr Pfleger </w:t>
      </w:r>
    </w:p>
    <w:p w:rsidR="00410A33" w:rsidRPr="00410A33" w:rsidRDefault="00064B48" w:rsidP="00410A33">
      <w:pPr>
        <w:autoSpaceDE w:val="0"/>
        <w:autoSpaceDN w:val="0"/>
        <w:adjustRightInd w:val="0"/>
        <w:jc w:val="center"/>
        <w:rPr>
          <w:rFonts w:cs="Times New Roman"/>
          <w:b/>
          <w:bCs/>
          <w:color w:val="000000"/>
          <w:sz w:val="28"/>
          <w:szCs w:val="28"/>
        </w:rPr>
      </w:pPr>
      <w:r>
        <w:rPr>
          <w:rStyle w:val="Zdraznnjemn"/>
        </w:rPr>
        <w:br w:type="page"/>
      </w:r>
      <w:r w:rsidR="00C01CA4">
        <w:rPr>
          <w:rFonts w:cs="Times New Roman"/>
          <w:b/>
          <w:bCs/>
          <w:color w:val="000000"/>
          <w:sz w:val="28"/>
          <w:szCs w:val="28"/>
        </w:rPr>
        <w:lastRenderedPageBreak/>
        <w:t>PŘÍSTAVBA, NÁSTAVBA A STAVEBNÍ ÚPRAVY RESTAURACE VLAŠTOVKA – NOVÉ ZASTŘEŠENÍ</w:t>
      </w:r>
    </w:p>
    <w:p w:rsidR="00064B48" w:rsidRDefault="00064B48" w:rsidP="00C01CA4">
      <w:pPr>
        <w:ind w:left="0"/>
        <w:rPr>
          <w:b/>
          <w:bCs/>
          <w:sz w:val="24"/>
          <w:szCs w:val="24"/>
        </w:rPr>
      </w:pPr>
      <w:r>
        <w:rPr>
          <w:b/>
          <w:bCs/>
          <w:sz w:val="24"/>
          <w:szCs w:val="24"/>
        </w:rPr>
        <w:t xml:space="preserve">Místo stavby: </w:t>
      </w:r>
      <w:proofErr w:type="spellStart"/>
      <w:r w:rsidRPr="00A311DA">
        <w:rPr>
          <w:b/>
          <w:bCs/>
          <w:sz w:val="24"/>
          <w:szCs w:val="24"/>
        </w:rPr>
        <w:t>parc.č</w:t>
      </w:r>
      <w:proofErr w:type="spellEnd"/>
      <w:r w:rsidRPr="00A311DA">
        <w:rPr>
          <w:b/>
          <w:bCs/>
          <w:sz w:val="24"/>
          <w:szCs w:val="24"/>
        </w:rPr>
        <w:t>.</w:t>
      </w:r>
      <w:r w:rsidR="00C01CA4">
        <w:rPr>
          <w:b/>
          <w:bCs/>
          <w:sz w:val="24"/>
          <w:szCs w:val="24"/>
        </w:rPr>
        <w:t xml:space="preserve"> 54 a 116</w:t>
      </w:r>
      <w:r>
        <w:rPr>
          <w:b/>
          <w:bCs/>
          <w:sz w:val="24"/>
          <w:szCs w:val="24"/>
        </w:rPr>
        <w:t xml:space="preserve"> </w:t>
      </w:r>
      <w:r w:rsidRPr="00A311DA">
        <w:rPr>
          <w:b/>
          <w:bCs/>
          <w:sz w:val="24"/>
          <w:szCs w:val="24"/>
        </w:rPr>
        <w:t xml:space="preserve">v </w:t>
      </w:r>
      <w:proofErr w:type="spellStart"/>
      <w:proofErr w:type="gramStart"/>
      <w:r w:rsidR="00C01CA4">
        <w:rPr>
          <w:b/>
          <w:bCs/>
          <w:sz w:val="24"/>
          <w:szCs w:val="24"/>
        </w:rPr>
        <w:t>k.ú</w:t>
      </w:r>
      <w:proofErr w:type="spellEnd"/>
      <w:r w:rsidR="00C01CA4">
        <w:rPr>
          <w:b/>
          <w:bCs/>
          <w:sz w:val="24"/>
          <w:szCs w:val="24"/>
        </w:rPr>
        <w:t>.</w:t>
      </w:r>
      <w:proofErr w:type="gramEnd"/>
      <w:r w:rsidR="00C01CA4">
        <w:rPr>
          <w:b/>
          <w:bCs/>
          <w:sz w:val="24"/>
          <w:szCs w:val="24"/>
        </w:rPr>
        <w:t xml:space="preserve"> </w:t>
      </w:r>
      <w:proofErr w:type="spellStart"/>
      <w:r w:rsidR="00C01CA4">
        <w:rPr>
          <w:b/>
          <w:bCs/>
          <w:sz w:val="24"/>
          <w:szCs w:val="24"/>
        </w:rPr>
        <w:t>Jarkovice</w:t>
      </w:r>
      <w:proofErr w:type="spellEnd"/>
    </w:p>
    <w:p w:rsidR="00C01CA4" w:rsidRPr="00A311DA" w:rsidRDefault="00C01CA4" w:rsidP="00C01CA4">
      <w:pPr>
        <w:ind w:left="0"/>
        <w:rPr>
          <w:b/>
          <w:bCs/>
          <w:sz w:val="24"/>
          <w:szCs w:val="24"/>
        </w:rPr>
      </w:pPr>
      <w:r>
        <w:rPr>
          <w:b/>
          <w:bCs/>
          <w:sz w:val="24"/>
          <w:szCs w:val="24"/>
        </w:rPr>
        <w:tab/>
      </w:r>
      <w:r>
        <w:rPr>
          <w:b/>
          <w:bCs/>
          <w:sz w:val="24"/>
          <w:szCs w:val="24"/>
        </w:rPr>
        <w:tab/>
        <w:t>Bruntálská 89/1, Opava - Vlaštovičky</w:t>
      </w:r>
    </w:p>
    <w:p w:rsidR="005361B6" w:rsidRPr="00935B91" w:rsidRDefault="00064B48" w:rsidP="005361B6">
      <w:pPr>
        <w:ind w:left="0"/>
        <w:rPr>
          <w:b/>
          <w:bCs/>
          <w:sz w:val="24"/>
          <w:szCs w:val="24"/>
        </w:rPr>
      </w:pPr>
      <w:r>
        <w:rPr>
          <w:b/>
          <w:sz w:val="24"/>
          <w:szCs w:val="24"/>
        </w:rPr>
        <w:t xml:space="preserve">Investor: </w:t>
      </w:r>
      <w:r w:rsidR="00410A33">
        <w:rPr>
          <w:b/>
          <w:sz w:val="24"/>
          <w:szCs w:val="24"/>
        </w:rPr>
        <w:tab/>
      </w:r>
      <w:r w:rsidR="00C01CA4">
        <w:rPr>
          <w:b/>
          <w:bCs/>
          <w:sz w:val="24"/>
          <w:szCs w:val="24"/>
        </w:rPr>
        <w:t>Statutární město Opavy – městská část Opava - Vlaštovičky</w:t>
      </w:r>
    </w:p>
    <w:p w:rsidR="00064B48" w:rsidRPr="00E8068D" w:rsidRDefault="00064B48" w:rsidP="005361B6">
      <w:pPr>
        <w:rPr>
          <w:b/>
          <w:sz w:val="24"/>
          <w:szCs w:val="24"/>
        </w:rPr>
      </w:pPr>
    </w:p>
    <w:p w:rsidR="00BB7960" w:rsidRDefault="00BB7960" w:rsidP="00410A33">
      <w:pPr>
        <w:spacing w:before="0" w:after="240"/>
        <w:ind w:left="0"/>
        <w:rPr>
          <w:b/>
        </w:rPr>
      </w:pPr>
      <w:r w:rsidRPr="00BB7960">
        <w:rPr>
          <w:b/>
        </w:rPr>
        <w:t>Dle vyhlášky č. 8/2021 Sb., o Katalogu odpadů a posuzování vlastností odpadů (Katalog odpadů), dojde při stavební činnosti ke vzniku následujících odpadů:</w:t>
      </w:r>
    </w:p>
    <w:p w:rsidR="00064B48" w:rsidRPr="00FF0D1C" w:rsidRDefault="00064B48" w:rsidP="00064B48">
      <w:pPr>
        <w:rPr>
          <w:u w:val="single"/>
        </w:rPr>
      </w:pPr>
      <w:r>
        <w:rPr>
          <w:u w:val="single"/>
        </w:rPr>
        <w:t>17 - STAVEBNÍ A DEMOLIČ</w:t>
      </w:r>
      <w:r w:rsidRPr="00FF0D1C">
        <w:rPr>
          <w:u w:val="single"/>
        </w:rPr>
        <w:t>NÍ ODPADY</w:t>
      </w:r>
    </w:p>
    <w:tbl>
      <w:tblPr>
        <w:tblW w:w="9852" w:type="dxa"/>
        <w:tblInd w:w="70" w:type="dxa"/>
        <w:tblLayout w:type="fixed"/>
        <w:tblCellMar>
          <w:left w:w="70" w:type="dxa"/>
          <w:right w:w="70" w:type="dxa"/>
        </w:tblCellMar>
        <w:tblLook w:val="0000" w:firstRow="0" w:lastRow="0" w:firstColumn="0" w:lastColumn="0" w:noHBand="0" w:noVBand="0"/>
      </w:tblPr>
      <w:tblGrid>
        <w:gridCol w:w="1418"/>
        <w:gridCol w:w="5457"/>
        <w:gridCol w:w="1134"/>
        <w:gridCol w:w="1843"/>
      </w:tblGrid>
      <w:tr w:rsidR="00BB7960" w:rsidRPr="00FF0D1C" w:rsidTr="00BB7960">
        <w:trPr>
          <w:cantSplit/>
          <w:trHeight w:val="280"/>
        </w:trPr>
        <w:tc>
          <w:tcPr>
            <w:tcW w:w="1418" w:type="dxa"/>
            <w:tcBorders>
              <w:top w:val="single" w:sz="1" w:space="0" w:color="000000"/>
              <w:left w:val="single" w:sz="1" w:space="0" w:color="000000"/>
              <w:bottom w:val="single" w:sz="1" w:space="0" w:color="000000"/>
            </w:tcBorders>
            <w:vAlign w:val="center"/>
          </w:tcPr>
          <w:p w:rsidR="00BB7960" w:rsidRPr="00FF0D1C" w:rsidRDefault="00BB7960" w:rsidP="00BB7960">
            <w:r>
              <w:t xml:space="preserve">Kat. </w:t>
            </w:r>
            <w:proofErr w:type="gramStart"/>
            <w:r>
              <w:t>č.</w:t>
            </w:r>
            <w:proofErr w:type="gramEnd"/>
            <w:r>
              <w:t xml:space="preserve"> odpadu</w:t>
            </w:r>
          </w:p>
        </w:tc>
        <w:tc>
          <w:tcPr>
            <w:tcW w:w="5457" w:type="dxa"/>
            <w:tcBorders>
              <w:top w:val="single" w:sz="1" w:space="0" w:color="000000"/>
              <w:left w:val="single" w:sz="1" w:space="0" w:color="000000"/>
              <w:bottom w:val="single" w:sz="1" w:space="0" w:color="000000"/>
            </w:tcBorders>
            <w:vAlign w:val="center"/>
          </w:tcPr>
          <w:p w:rsidR="00BB7960" w:rsidRPr="00FF0D1C" w:rsidRDefault="00BB7960" w:rsidP="0011499C">
            <w:r>
              <w:t>Název a kategorie</w:t>
            </w:r>
            <w:r w:rsidRPr="00FF0D1C">
              <w:t xml:space="preserve"> odpadu</w:t>
            </w:r>
          </w:p>
        </w:tc>
        <w:tc>
          <w:tcPr>
            <w:tcW w:w="1134" w:type="dxa"/>
            <w:tcBorders>
              <w:top w:val="single" w:sz="1" w:space="0" w:color="000000"/>
              <w:left w:val="single" w:sz="1" w:space="0" w:color="000000"/>
              <w:bottom w:val="single" w:sz="1" w:space="0" w:color="000000"/>
              <w:right w:val="single" w:sz="1" w:space="0" w:color="000000"/>
            </w:tcBorders>
            <w:vAlign w:val="center"/>
          </w:tcPr>
          <w:p w:rsidR="00BB7960" w:rsidRPr="00FF0D1C" w:rsidRDefault="00BB7960" w:rsidP="0011499C">
            <w:r w:rsidRPr="00FF0D1C">
              <w:t xml:space="preserve">Množství v tunách </w:t>
            </w:r>
          </w:p>
        </w:tc>
        <w:tc>
          <w:tcPr>
            <w:tcW w:w="1843" w:type="dxa"/>
            <w:tcBorders>
              <w:top w:val="single" w:sz="1" w:space="0" w:color="000000"/>
              <w:left w:val="single" w:sz="1" w:space="0" w:color="000000"/>
              <w:bottom w:val="single" w:sz="1" w:space="0" w:color="000000"/>
              <w:right w:val="single" w:sz="1" w:space="0" w:color="000000"/>
            </w:tcBorders>
          </w:tcPr>
          <w:p w:rsidR="00BB7960" w:rsidRPr="00FF0D1C" w:rsidRDefault="00BB7960" w:rsidP="0011499C">
            <w:r>
              <w:t>Nakládání s odpadem</w:t>
            </w:r>
          </w:p>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17 01</w:t>
            </w:r>
          </w:p>
        </w:tc>
        <w:tc>
          <w:tcPr>
            <w:tcW w:w="5457" w:type="dxa"/>
            <w:tcBorders>
              <w:left w:val="single" w:sz="1" w:space="0" w:color="000000"/>
              <w:bottom w:val="single" w:sz="1" w:space="0" w:color="000000"/>
            </w:tcBorders>
            <w:vAlign w:val="center"/>
          </w:tcPr>
          <w:p w:rsidR="00BB7960" w:rsidRPr="00FF0D1C" w:rsidRDefault="00BB7960" w:rsidP="0011499C">
            <w:r>
              <w:t>Beton, cihly, tašky a keramika</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tc>
        <w:tc>
          <w:tcPr>
            <w:tcW w:w="1843" w:type="dxa"/>
            <w:tcBorders>
              <w:left w:val="single" w:sz="1" w:space="0" w:color="000000"/>
              <w:bottom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17 01 01</w:t>
            </w:r>
          </w:p>
        </w:tc>
        <w:tc>
          <w:tcPr>
            <w:tcW w:w="5457" w:type="dxa"/>
            <w:tcBorders>
              <w:left w:val="single" w:sz="1" w:space="0" w:color="000000"/>
              <w:bottom w:val="single" w:sz="1" w:space="0" w:color="000000"/>
            </w:tcBorders>
            <w:vAlign w:val="center"/>
          </w:tcPr>
          <w:p w:rsidR="00BB7960" w:rsidRPr="00FF0D1C" w:rsidRDefault="00BB7960" w:rsidP="0011499C">
            <w:r w:rsidRPr="00FF0D1C">
              <w:t>Beton</w:t>
            </w:r>
          </w:p>
        </w:tc>
        <w:tc>
          <w:tcPr>
            <w:tcW w:w="1134" w:type="dxa"/>
            <w:tcBorders>
              <w:left w:val="single" w:sz="1" w:space="0" w:color="000000"/>
              <w:bottom w:val="single" w:sz="1" w:space="0" w:color="000000"/>
              <w:right w:val="single" w:sz="1" w:space="0" w:color="000000"/>
            </w:tcBorders>
            <w:vAlign w:val="center"/>
          </w:tcPr>
          <w:p w:rsidR="00BB7960" w:rsidRPr="00FF0D1C" w:rsidRDefault="00C01CA4" w:rsidP="0011499C">
            <w:r>
              <w:t>0,</w:t>
            </w:r>
            <w:r w:rsidR="00BB7960">
              <w:t>5</w:t>
            </w:r>
          </w:p>
        </w:tc>
        <w:tc>
          <w:tcPr>
            <w:tcW w:w="1843" w:type="dxa"/>
            <w:tcBorders>
              <w:left w:val="single" w:sz="1" w:space="0" w:color="000000"/>
              <w:bottom w:val="single" w:sz="1" w:space="0" w:color="000000"/>
              <w:right w:val="single" w:sz="1" w:space="0" w:color="000000"/>
            </w:tcBorders>
          </w:tcPr>
          <w:p w:rsidR="00BB7960" w:rsidRDefault="00BB7960" w:rsidP="0011499C">
            <w:r>
              <w:t>Recyklace</w:t>
            </w:r>
          </w:p>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17 01 02</w:t>
            </w:r>
          </w:p>
        </w:tc>
        <w:tc>
          <w:tcPr>
            <w:tcW w:w="5457" w:type="dxa"/>
            <w:tcBorders>
              <w:left w:val="single" w:sz="1" w:space="0" w:color="000000"/>
              <w:bottom w:val="single" w:sz="1" w:space="0" w:color="000000"/>
            </w:tcBorders>
            <w:vAlign w:val="center"/>
          </w:tcPr>
          <w:p w:rsidR="00BB7960" w:rsidRPr="00FF0D1C" w:rsidRDefault="00BB7960" w:rsidP="0011499C">
            <w:r w:rsidRPr="00FF0D1C">
              <w:t>Cihla</w:t>
            </w:r>
          </w:p>
        </w:tc>
        <w:tc>
          <w:tcPr>
            <w:tcW w:w="1134" w:type="dxa"/>
            <w:tcBorders>
              <w:left w:val="single" w:sz="1" w:space="0" w:color="000000"/>
              <w:bottom w:val="single" w:sz="1" w:space="0" w:color="000000"/>
              <w:right w:val="single" w:sz="1" w:space="0" w:color="000000"/>
            </w:tcBorders>
            <w:vAlign w:val="center"/>
          </w:tcPr>
          <w:p w:rsidR="00BB7960" w:rsidRPr="00FF0D1C" w:rsidRDefault="00C01CA4" w:rsidP="0011499C">
            <w:r>
              <w:t>0,0</w:t>
            </w:r>
          </w:p>
        </w:tc>
        <w:tc>
          <w:tcPr>
            <w:tcW w:w="1843" w:type="dxa"/>
            <w:tcBorders>
              <w:left w:val="single" w:sz="1" w:space="0" w:color="000000"/>
              <w:bottom w:val="single" w:sz="1" w:space="0" w:color="000000"/>
              <w:right w:val="single" w:sz="1" w:space="0" w:color="000000"/>
            </w:tcBorders>
          </w:tcPr>
          <w:p w:rsidR="00BB7960" w:rsidRDefault="00BB7960" w:rsidP="0011499C"/>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17 01 03</w:t>
            </w:r>
          </w:p>
        </w:tc>
        <w:tc>
          <w:tcPr>
            <w:tcW w:w="5457" w:type="dxa"/>
            <w:tcBorders>
              <w:left w:val="single" w:sz="1" w:space="0" w:color="000000"/>
              <w:bottom w:val="single" w:sz="1" w:space="0" w:color="000000"/>
            </w:tcBorders>
            <w:vAlign w:val="center"/>
          </w:tcPr>
          <w:p w:rsidR="00BB7960" w:rsidRPr="00FF0D1C" w:rsidRDefault="00BB7960" w:rsidP="0011499C">
            <w:r w:rsidRPr="00CE54EB">
              <w:t>Tašky a keramické výrobky</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r w:rsidRPr="00FF0D1C">
              <w:t>0.</w:t>
            </w:r>
            <w:r>
              <w:t>0</w:t>
            </w:r>
          </w:p>
        </w:tc>
        <w:tc>
          <w:tcPr>
            <w:tcW w:w="1843" w:type="dxa"/>
            <w:tcBorders>
              <w:left w:val="single" w:sz="1" w:space="0" w:color="000000"/>
              <w:bottom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left w:val="single" w:sz="1" w:space="0" w:color="000000"/>
            </w:tcBorders>
            <w:vAlign w:val="center"/>
          </w:tcPr>
          <w:p w:rsidR="00BB7960" w:rsidRPr="00FF0D1C" w:rsidRDefault="00BB7960" w:rsidP="0011499C">
            <w:pPr>
              <w:ind w:left="0"/>
            </w:pPr>
            <w:r>
              <w:t xml:space="preserve">  17 01</w:t>
            </w:r>
            <w:r w:rsidRPr="00FF0D1C">
              <w:t xml:space="preserve"> 0</w:t>
            </w:r>
            <w:r>
              <w:t>6</w:t>
            </w:r>
            <w:r w:rsidRPr="00FF0D1C">
              <w:t>*</w:t>
            </w:r>
          </w:p>
        </w:tc>
        <w:tc>
          <w:tcPr>
            <w:tcW w:w="5457" w:type="dxa"/>
            <w:tcBorders>
              <w:left w:val="single" w:sz="1" w:space="0" w:color="000000"/>
            </w:tcBorders>
            <w:vAlign w:val="center"/>
          </w:tcPr>
          <w:p w:rsidR="00BB7960" w:rsidRPr="00FF0D1C" w:rsidRDefault="00BB7960" w:rsidP="0011499C">
            <w:r w:rsidRPr="00CE54EB">
              <w:t>Směsi nebo oddělené frakce betonu, cihel, tašek a keramických výrobků obsahující nebezpečné látky</w:t>
            </w:r>
          </w:p>
        </w:tc>
        <w:tc>
          <w:tcPr>
            <w:tcW w:w="1134" w:type="dxa"/>
            <w:tcBorders>
              <w:left w:val="single" w:sz="1" w:space="0" w:color="000000"/>
              <w:right w:val="single" w:sz="1" w:space="0" w:color="000000"/>
            </w:tcBorders>
            <w:vAlign w:val="center"/>
          </w:tcPr>
          <w:p w:rsidR="00BB7960" w:rsidRPr="00A67452" w:rsidRDefault="00BB7960" w:rsidP="0011499C">
            <w:r>
              <w:t>0.0</w:t>
            </w:r>
          </w:p>
        </w:tc>
        <w:tc>
          <w:tcPr>
            <w:tcW w:w="1843" w:type="dxa"/>
            <w:tcBorders>
              <w:left w:val="single" w:sz="1" w:space="0" w:color="000000"/>
              <w:right w:val="single" w:sz="1" w:space="0" w:color="000000"/>
            </w:tcBorders>
          </w:tcPr>
          <w:p w:rsidR="00BB7960" w:rsidRDefault="00BB7960" w:rsidP="0011499C"/>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17 01 07</w:t>
            </w:r>
          </w:p>
        </w:tc>
        <w:tc>
          <w:tcPr>
            <w:tcW w:w="5457"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směsi nebo oddělené frakce betonu, cihel, tašek a keramických výrobků neuvedené pod číslem 17 01 06</w:t>
            </w:r>
          </w:p>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553692" w:rsidRDefault="00C01CA4" w:rsidP="0011499C">
            <w:r>
              <w:t>0</w:t>
            </w:r>
            <w:r w:rsidR="00BB7960">
              <w:t>,5</w:t>
            </w:r>
          </w:p>
        </w:tc>
        <w:tc>
          <w:tcPr>
            <w:tcW w:w="1843" w:type="dxa"/>
            <w:tcBorders>
              <w:top w:val="single" w:sz="1" w:space="0" w:color="000000"/>
              <w:left w:val="single" w:sz="1" w:space="0" w:color="000000"/>
              <w:bottom w:val="double" w:sz="1" w:space="0" w:color="000000"/>
              <w:right w:val="single" w:sz="1" w:space="0" w:color="000000"/>
            </w:tcBorders>
          </w:tcPr>
          <w:p w:rsidR="00BB7960" w:rsidRDefault="00BB7960" w:rsidP="0011499C">
            <w:r>
              <w:t>Uložení na skládku</w:t>
            </w:r>
          </w:p>
        </w:tc>
      </w:tr>
      <w:tr w:rsidR="00BB7960" w:rsidRPr="00FF0D1C" w:rsidTr="00BB7960">
        <w:trPr>
          <w:cantSplit/>
          <w:trHeight w:val="280"/>
        </w:trPr>
        <w:tc>
          <w:tcPr>
            <w:tcW w:w="1418" w:type="dxa"/>
            <w:tcBorders>
              <w:top w:val="single" w:sz="1" w:space="0" w:color="000000"/>
              <w:left w:val="single" w:sz="1" w:space="0" w:color="000000"/>
              <w:bottom w:val="single" w:sz="1" w:space="0" w:color="000000"/>
            </w:tcBorders>
            <w:vAlign w:val="center"/>
          </w:tcPr>
          <w:p w:rsidR="00BB7960" w:rsidRPr="00FF0D1C" w:rsidRDefault="00BB7960" w:rsidP="0011499C">
            <w:r w:rsidRPr="00FF0D1C">
              <w:t>17 02</w:t>
            </w:r>
          </w:p>
        </w:tc>
        <w:tc>
          <w:tcPr>
            <w:tcW w:w="5457" w:type="dxa"/>
            <w:tcBorders>
              <w:top w:val="single" w:sz="1" w:space="0" w:color="000000"/>
              <w:left w:val="single" w:sz="1" w:space="0" w:color="000000"/>
              <w:bottom w:val="single" w:sz="1" w:space="0" w:color="000000"/>
            </w:tcBorders>
            <w:vAlign w:val="center"/>
          </w:tcPr>
          <w:p w:rsidR="00BB7960" w:rsidRPr="00FF0D1C" w:rsidRDefault="00BB7960" w:rsidP="0011499C">
            <w:r w:rsidRPr="00FF0D1C">
              <w:t>Dřevo, sklo, plasty</w:t>
            </w:r>
          </w:p>
        </w:tc>
        <w:tc>
          <w:tcPr>
            <w:tcW w:w="1134" w:type="dxa"/>
            <w:tcBorders>
              <w:top w:val="single" w:sz="1" w:space="0" w:color="000000"/>
              <w:left w:val="single" w:sz="1" w:space="0" w:color="000000"/>
              <w:bottom w:val="single" w:sz="1" w:space="0" w:color="000000"/>
              <w:right w:val="single" w:sz="1" w:space="0" w:color="000000"/>
            </w:tcBorders>
            <w:vAlign w:val="center"/>
          </w:tcPr>
          <w:p w:rsidR="00BB7960" w:rsidRPr="00FF0D1C" w:rsidRDefault="00BB7960" w:rsidP="0011499C">
            <w:pPr>
              <w:rPr>
                <w:u w:val="single"/>
              </w:rPr>
            </w:pPr>
          </w:p>
        </w:tc>
        <w:tc>
          <w:tcPr>
            <w:tcW w:w="1843" w:type="dxa"/>
            <w:tcBorders>
              <w:top w:val="single" w:sz="1" w:space="0" w:color="000000"/>
              <w:left w:val="single" w:sz="1" w:space="0" w:color="000000"/>
              <w:bottom w:val="single" w:sz="1" w:space="0" w:color="000000"/>
              <w:right w:val="single" w:sz="1" w:space="0" w:color="000000"/>
            </w:tcBorders>
          </w:tcPr>
          <w:p w:rsidR="00BB7960" w:rsidRPr="00FF0D1C" w:rsidRDefault="00BB7960" w:rsidP="0011499C">
            <w:pPr>
              <w:rPr>
                <w:u w:val="single"/>
              </w:rPr>
            </w:pPr>
          </w:p>
        </w:tc>
      </w:tr>
      <w:tr w:rsidR="00BB7960" w:rsidRPr="00FF0D1C" w:rsidTr="00BB7960">
        <w:trPr>
          <w:cantSplit/>
          <w:trHeight w:val="280"/>
        </w:trPr>
        <w:tc>
          <w:tcPr>
            <w:tcW w:w="1418" w:type="dxa"/>
            <w:tcBorders>
              <w:left w:val="single" w:sz="1" w:space="0" w:color="000000"/>
            </w:tcBorders>
            <w:vAlign w:val="center"/>
          </w:tcPr>
          <w:p w:rsidR="00BB7960" w:rsidRPr="00FF0D1C" w:rsidRDefault="00BB7960" w:rsidP="0011499C">
            <w:r w:rsidRPr="00FF0D1C">
              <w:t>17 02 01</w:t>
            </w:r>
          </w:p>
        </w:tc>
        <w:tc>
          <w:tcPr>
            <w:tcW w:w="5457" w:type="dxa"/>
            <w:tcBorders>
              <w:left w:val="single" w:sz="1" w:space="0" w:color="000000"/>
            </w:tcBorders>
            <w:vAlign w:val="center"/>
          </w:tcPr>
          <w:p w:rsidR="00BB7960" w:rsidRPr="00FF0D1C" w:rsidRDefault="00BB7960" w:rsidP="0011499C">
            <w:r w:rsidRPr="00FF0D1C">
              <w:t>Dřevo</w:t>
            </w:r>
          </w:p>
        </w:tc>
        <w:tc>
          <w:tcPr>
            <w:tcW w:w="1134" w:type="dxa"/>
            <w:tcBorders>
              <w:left w:val="single" w:sz="1" w:space="0" w:color="000000"/>
              <w:right w:val="single" w:sz="1" w:space="0" w:color="000000"/>
            </w:tcBorders>
            <w:vAlign w:val="center"/>
          </w:tcPr>
          <w:p w:rsidR="00BB7960" w:rsidRPr="00FF0D1C" w:rsidRDefault="00BB7960" w:rsidP="00C01CA4">
            <w:r>
              <w:t>0,</w:t>
            </w:r>
            <w:r w:rsidR="00C01CA4">
              <w:t>1</w:t>
            </w:r>
          </w:p>
        </w:tc>
        <w:tc>
          <w:tcPr>
            <w:tcW w:w="1843" w:type="dxa"/>
            <w:tcBorders>
              <w:left w:val="single" w:sz="1" w:space="0" w:color="000000"/>
              <w:right w:val="single" w:sz="1" w:space="0" w:color="000000"/>
            </w:tcBorders>
          </w:tcPr>
          <w:p w:rsidR="00BB7960" w:rsidRDefault="00BB7960" w:rsidP="005361B6">
            <w:r>
              <w:t>Jiné využití</w:t>
            </w:r>
          </w:p>
        </w:tc>
      </w:tr>
      <w:tr w:rsidR="00BB7960" w:rsidRPr="00FF0D1C" w:rsidTr="00BB7960">
        <w:trPr>
          <w:cantSplit/>
          <w:trHeight w:val="280"/>
        </w:trPr>
        <w:tc>
          <w:tcPr>
            <w:tcW w:w="1418" w:type="dxa"/>
            <w:tcBorders>
              <w:top w:val="single" w:sz="1" w:space="0" w:color="000000"/>
              <w:left w:val="single" w:sz="1" w:space="0" w:color="000000"/>
            </w:tcBorders>
            <w:vAlign w:val="center"/>
          </w:tcPr>
          <w:p w:rsidR="00BB7960" w:rsidRPr="00FF0D1C" w:rsidRDefault="00BB7960" w:rsidP="0011499C">
            <w:r w:rsidRPr="00FF0D1C">
              <w:t>17 02 02</w:t>
            </w:r>
          </w:p>
        </w:tc>
        <w:tc>
          <w:tcPr>
            <w:tcW w:w="5457" w:type="dxa"/>
            <w:tcBorders>
              <w:top w:val="single" w:sz="1" w:space="0" w:color="000000"/>
              <w:left w:val="single" w:sz="1" w:space="0" w:color="000000"/>
            </w:tcBorders>
            <w:vAlign w:val="center"/>
          </w:tcPr>
          <w:p w:rsidR="00BB7960" w:rsidRPr="00FF0D1C" w:rsidRDefault="00BB7960" w:rsidP="0011499C">
            <w:r w:rsidRPr="00FF0D1C">
              <w:t>Sklo</w:t>
            </w:r>
          </w:p>
        </w:tc>
        <w:tc>
          <w:tcPr>
            <w:tcW w:w="1134" w:type="dxa"/>
            <w:tcBorders>
              <w:top w:val="single" w:sz="1" w:space="0" w:color="000000"/>
              <w:left w:val="single" w:sz="1" w:space="0" w:color="000000"/>
              <w:right w:val="single" w:sz="1" w:space="0" w:color="000000"/>
            </w:tcBorders>
            <w:vAlign w:val="center"/>
          </w:tcPr>
          <w:p w:rsidR="00BB7960" w:rsidRPr="00A67452" w:rsidRDefault="00BB7960" w:rsidP="0011499C">
            <w:r>
              <w:t>0,01</w:t>
            </w:r>
          </w:p>
        </w:tc>
        <w:tc>
          <w:tcPr>
            <w:tcW w:w="1843" w:type="dxa"/>
            <w:tcBorders>
              <w:top w:val="single" w:sz="1" w:space="0" w:color="000000"/>
              <w:left w:val="single" w:sz="1" w:space="0" w:color="000000"/>
              <w:right w:val="single" w:sz="1" w:space="0" w:color="000000"/>
            </w:tcBorders>
          </w:tcPr>
          <w:p w:rsidR="00BB7960" w:rsidRDefault="00BB7960" w:rsidP="0011499C">
            <w:r>
              <w:t>Recyklace</w:t>
            </w:r>
          </w:p>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17 02 03</w:t>
            </w:r>
          </w:p>
        </w:tc>
        <w:tc>
          <w:tcPr>
            <w:tcW w:w="5457"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Plast</w:t>
            </w:r>
            <w:r>
              <w:t>y</w:t>
            </w:r>
          </w:p>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A67452" w:rsidRDefault="00C01CA4" w:rsidP="00410A33">
            <w:r>
              <w:t>0,0</w:t>
            </w:r>
            <w:r w:rsidR="00BB7960">
              <w:t>5</w:t>
            </w:r>
          </w:p>
        </w:tc>
        <w:tc>
          <w:tcPr>
            <w:tcW w:w="1843" w:type="dxa"/>
            <w:tcBorders>
              <w:top w:val="single" w:sz="1" w:space="0" w:color="000000"/>
              <w:left w:val="single" w:sz="1" w:space="0" w:color="000000"/>
              <w:bottom w:val="double" w:sz="1" w:space="0" w:color="000000"/>
              <w:right w:val="single" w:sz="1" w:space="0" w:color="000000"/>
            </w:tcBorders>
          </w:tcPr>
          <w:p w:rsidR="00BB7960" w:rsidRDefault="00BB7960" w:rsidP="00410A33">
            <w:r>
              <w:t>Recyklace</w:t>
            </w:r>
          </w:p>
        </w:tc>
      </w:tr>
      <w:tr w:rsidR="00BB7960" w:rsidRPr="00FF0D1C" w:rsidTr="00BB7960">
        <w:trPr>
          <w:cantSplit/>
          <w:trHeight w:val="280"/>
        </w:trPr>
        <w:tc>
          <w:tcPr>
            <w:tcW w:w="1418" w:type="dxa"/>
            <w:tcBorders>
              <w:top w:val="single" w:sz="1" w:space="0" w:color="000000"/>
              <w:left w:val="single" w:sz="1" w:space="0" w:color="000000"/>
              <w:bottom w:val="single" w:sz="1" w:space="0" w:color="000000"/>
            </w:tcBorders>
            <w:vAlign w:val="center"/>
          </w:tcPr>
          <w:p w:rsidR="00BB7960" w:rsidRPr="00FF0D1C" w:rsidRDefault="00BB7960" w:rsidP="0011499C">
            <w:r w:rsidRPr="00FF0D1C">
              <w:t>17 03</w:t>
            </w:r>
          </w:p>
        </w:tc>
        <w:tc>
          <w:tcPr>
            <w:tcW w:w="5457" w:type="dxa"/>
            <w:tcBorders>
              <w:top w:val="single" w:sz="1" w:space="0" w:color="000000"/>
              <w:left w:val="single" w:sz="1" w:space="0" w:color="000000"/>
              <w:bottom w:val="single" w:sz="1" w:space="0" w:color="000000"/>
            </w:tcBorders>
            <w:vAlign w:val="center"/>
          </w:tcPr>
          <w:p w:rsidR="00BB7960" w:rsidRPr="00FF0D1C" w:rsidRDefault="00BB7960" w:rsidP="0011499C">
            <w:r w:rsidRPr="00FF0D1C">
              <w:t>Asfalt, dehet, výrobky z dehtu</w:t>
            </w:r>
          </w:p>
        </w:tc>
        <w:tc>
          <w:tcPr>
            <w:tcW w:w="1134" w:type="dxa"/>
            <w:tcBorders>
              <w:top w:val="single" w:sz="1" w:space="0" w:color="000000"/>
              <w:left w:val="single" w:sz="1" w:space="0" w:color="000000"/>
              <w:bottom w:val="single" w:sz="1" w:space="0" w:color="000000"/>
              <w:right w:val="single" w:sz="1" w:space="0" w:color="000000"/>
            </w:tcBorders>
            <w:vAlign w:val="center"/>
          </w:tcPr>
          <w:p w:rsidR="00BB7960" w:rsidRPr="00FF0D1C" w:rsidRDefault="00BB7960" w:rsidP="0011499C">
            <w:pPr>
              <w:rPr>
                <w:u w:val="single"/>
              </w:rPr>
            </w:pPr>
          </w:p>
        </w:tc>
        <w:tc>
          <w:tcPr>
            <w:tcW w:w="1843" w:type="dxa"/>
            <w:tcBorders>
              <w:top w:val="single" w:sz="1" w:space="0" w:color="000000"/>
              <w:left w:val="single" w:sz="1" w:space="0" w:color="000000"/>
              <w:bottom w:val="single" w:sz="1" w:space="0" w:color="000000"/>
              <w:right w:val="single" w:sz="1" w:space="0" w:color="000000"/>
            </w:tcBorders>
          </w:tcPr>
          <w:p w:rsidR="00BB7960" w:rsidRPr="00FF0D1C" w:rsidRDefault="00BB7960" w:rsidP="0011499C">
            <w:pPr>
              <w:rPr>
                <w:u w:val="single"/>
              </w:rPr>
            </w:pPr>
          </w:p>
        </w:tc>
      </w:tr>
      <w:tr w:rsidR="00BB7960" w:rsidRPr="00FF0D1C" w:rsidTr="00BB7960">
        <w:trPr>
          <w:cantSplit/>
          <w:trHeight w:val="280"/>
        </w:trPr>
        <w:tc>
          <w:tcPr>
            <w:tcW w:w="1418" w:type="dxa"/>
            <w:tcBorders>
              <w:left w:val="single" w:sz="1" w:space="0" w:color="000000"/>
            </w:tcBorders>
            <w:vAlign w:val="center"/>
          </w:tcPr>
          <w:p w:rsidR="00BB7960" w:rsidRPr="00FF0D1C" w:rsidRDefault="00BB7960" w:rsidP="0011499C">
            <w:r w:rsidRPr="00FF0D1C">
              <w:t>17 03 01*</w:t>
            </w:r>
          </w:p>
        </w:tc>
        <w:tc>
          <w:tcPr>
            <w:tcW w:w="5457" w:type="dxa"/>
            <w:tcBorders>
              <w:left w:val="single" w:sz="1" w:space="0" w:color="000000"/>
            </w:tcBorders>
            <w:vAlign w:val="center"/>
          </w:tcPr>
          <w:p w:rsidR="00BB7960" w:rsidRPr="00FF0D1C" w:rsidRDefault="00BB7960" w:rsidP="0011499C">
            <w:r w:rsidRPr="00CE54EB">
              <w:t>Asfaltové směsi obsahující dehet</w:t>
            </w:r>
          </w:p>
        </w:tc>
        <w:tc>
          <w:tcPr>
            <w:tcW w:w="1134" w:type="dxa"/>
            <w:tcBorders>
              <w:left w:val="single" w:sz="1" w:space="0" w:color="000000"/>
              <w:right w:val="single" w:sz="1" w:space="0" w:color="000000"/>
            </w:tcBorders>
            <w:vAlign w:val="center"/>
          </w:tcPr>
          <w:p w:rsidR="00BB7960" w:rsidRPr="00FF0D1C" w:rsidRDefault="00BB7960" w:rsidP="0011499C">
            <w:r>
              <w:t>0,0</w:t>
            </w:r>
          </w:p>
        </w:tc>
        <w:tc>
          <w:tcPr>
            <w:tcW w:w="1843" w:type="dxa"/>
            <w:tcBorders>
              <w:left w:val="single" w:sz="1" w:space="0" w:color="000000"/>
              <w:right w:val="single" w:sz="1" w:space="0" w:color="000000"/>
            </w:tcBorders>
          </w:tcPr>
          <w:p w:rsidR="00BB7960" w:rsidRDefault="00BB7960" w:rsidP="0011499C"/>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17 03 02</w:t>
            </w:r>
          </w:p>
        </w:tc>
        <w:tc>
          <w:tcPr>
            <w:tcW w:w="5457" w:type="dxa"/>
            <w:tcBorders>
              <w:top w:val="single" w:sz="1" w:space="0" w:color="000000"/>
              <w:left w:val="single" w:sz="1" w:space="0" w:color="000000"/>
              <w:bottom w:val="double" w:sz="1" w:space="0" w:color="000000"/>
            </w:tcBorders>
            <w:vAlign w:val="center"/>
          </w:tcPr>
          <w:p w:rsidR="00BB7960" w:rsidRPr="00FF0D1C" w:rsidRDefault="00BB7960" w:rsidP="0011499C">
            <w:r>
              <w:t>A</w:t>
            </w:r>
            <w:r w:rsidRPr="00FF0D1C">
              <w:t>sfaltové směsi neuvedené pod číslem 17 03 01</w:t>
            </w:r>
          </w:p>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FF0D1C" w:rsidRDefault="00BB7960" w:rsidP="0011499C">
            <w:pPr>
              <w:rPr>
                <w:u w:val="single"/>
              </w:rPr>
            </w:pPr>
            <w:r>
              <w:rPr>
                <w:u w:val="single"/>
              </w:rPr>
              <w:t>0,0</w:t>
            </w:r>
          </w:p>
        </w:tc>
        <w:tc>
          <w:tcPr>
            <w:tcW w:w="1843" w:type="dxa"/>
            <w:tcBorders>
              <w:top w:val="single" w:sz="1" w:space="0" w:color="000000"/>
              <w:left w:val="single" w:sz="1" w:space="0" w:color="000000"/>
              <w:bottom w:val="double" w:sz="1" w:space="0" w:color="000000"/>
              <w:right w:val="single" w:sz="1" w:space="0" w:color="000000"/>
            </w:tcBorders>
          </w:tcPr>
          <w:p w:rsidR="00BB7960" w:rsidRDefault="00BB7960" w:rsidP="0011499C">
            <w:pPr>
              <w:rPr>
                <w:u w:val="single"/>
              </w:rPr>
            </w:pPr>
          </w:p>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17 04</w:t>
            </w:r>
          </w:p>
        </w:tc>
        <w:tc>
          <w:tcPr>
            <w:tcW w:w="5457" w:type="dxa"/>
            <w:tcBorders>
              <w:left w:val="single" w:sz="1" w:space="0" w:color="000000"/>
              <w:bottom w:val="single" w:sz="1" w:space="0" w:color="000000"/>
            </w:tcBorders>
            <w:vAlign w:val="center"/>
          </w:tcPr>
          <w:p w:rsidR="00BB7960" w:rsidRPr="00FF0D1C" w:rsidRDefault="00BB7960" w:rsidP="0011499C">
            <w:r>
              <w:t>Kovy včetně</w:t>
            </w:r>
            <w:r w:rsidRPr="00FF0D1C">
              <w:t xml:space="preserve"> slitin kovů</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pPr>
              <w:rPr>
                <w:u w:val="single"/>
              </w:rPr>
            </w:pPr>
          </w:p>
        </w:tc>
        <w:tc>
          <w:tcPr>
            <w:tcW w:w="1843" w:type="dxa"/>
            <w:tcBorders>
              <w:left w:val="single" w:sz="1" w:space="0" w:color="000000"/>
              <w:bottom w:val="single" w:sz="1" w:space="0" w:color="000000"/>
              <w:right w:val="single" w:sz="1" w:space="0" w:color="000000"/>
            </w:tcBorders>
          </w:tcPr>
          <w:p w:rsidR="00BB7960" w:rsidRPr="00FF0D1C" w:rsidRDefault="00BB7960" w:rsidP="0011499C">
            <w:pPr>
              <w:rPr>
                <w:u w:val="single"/>
              </w:rPr>
            </w:pPr>
          </w:p>
        </w:tc>
      </w:tr>
      <w:tr w:rsidR="00BB7960" w:rsidRPr="00FF0D1C" w:rsidTr="00BB7960">
        <w:trPr>
          <w:cantSplit/>
          <w:trHeight w:val="280"/>
        </w:trPr>
        <w:tc>
          <w:tcPr>
            <w:tcW w:w="1418" w:type="dxa"/>
            <w:tcBorders>
              <w:left w:val="single" w:sz="1" w:space="0" w:color="000000"/>
            </w:tcBorders>
            <w:vAlign w:val="center"/>
          </w:tcPr>
          <w:p w:rsidR="00BB7960" w:rsidRPr="00FF0D1C" w:rsidRDefault="00BB7960" w:rsidP="0011499C">
            <w:r w:rsidRPr="00FF0D1C">
              <w:t>17 04 05</w:t>
            </w:r>
          </w:p>
        </w:tc>
        <w:tc>
          <w:tcPr>
            <w:tcW w:w="5457" w:type="dxa"/>
            <w:tcBorders>
              <w:left w:val="single" w:sz="1" w:space="0" w:color="000000"/>
            </w:tcBorders>
            <w:vAlign w:val="center"/>
          </w:tcPr>
          <w:p w:rsidR="00BB7960" w:rsidRPr="00FF0D1C" w:rsidRDefault="00BB7960" w:rsidP="0011499C">
            <w:r>
              <w:t>Ž</w:t>
            </w:r>
            <w:r w:rsidRPr="00FF0D1C">
              <w:t>elezo a ocel</w:t>
            </w:r>
          </w:p>
        </w:tc>
        <w:tc>
          <w:tcPr>
            <w:tcW w:w="1134" w:type="dxa"/>
            <w:tcBorders>
              <w:left w:val="single" w:sz="1" w:space="0" w:color="000000"/>
              <w:right w:val="single" w:sz="1" w:space="0" w:color="000000"/>
            </w:tcBorders>
            <w:vAlign w:val="center"/>
          </w:tcPr>
          <w:p w:rsidR="00BB7960" w:rsidRPr="00FF0D1C" w:rsidRDefault="00BB7960" w:rsidP="0011499C">
            <w:r>
              <w:t>0,05</w:t>
            </w:r>
          </w:p>
        </w:tc>
        <w:tc>
          <w:tcPr>
            <w:tcW w:w="1843" w:type="dxa"/>
            <w:tcBorders>
              <w:left w:val="single" w:sz="1" w:space="0" w:color="000000"/>
              <w:right w:val="single" w:sz="1" w:space="0" w:color="000000"/>
            </w:tcBorders>
          </w:tcPr>
          <w:p w:rsidR="00BB7960" w:rsidRDefault="00BB7960" w:rsidP="0011499C">
            <w:r>
              <w:t>Recyklace</w:t>
            </w:r>
          </w:p>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17 04 1</w:t>
            </w:r>
            <w:r>
              <w:t>1</w:t>
            </w:r>
          </w:p>
        </w:tc>
        <w:tc>
          <w:tcPr>
            <w:tcW w:w="5457" w:type="dxa"/>
            <w:tcBorders>
              <w:top w:val="single" w:sz="1" w:space="0" w:color="000000"/>
              <w:left w:val="single" w:sz="1" w:space="0" w:color="000000"/>
              <w:bottom w:val="double" w:sz="1" w:space="0" w:color="000000"/>
            </w:tcBorders>
            <w:vAlign w:val="center"/>
          </w:tcPr>
          <w:p w:rsidR="00BB7960" w:rsidRPr="003D187F" w:rsidRDefault="00BB7960" w:rsidP="0011499C">
            <w:r w:rsidRPr="003D187F">
              <w:t xml:space="preserve">Kabely neuvedené pod 17 04 10 </w:t>
            </w:r>
          </w:p>
          <w:p w:rsidR="00BB7960" w:rsidRPr="00FF0D1C" w:rsidRDefault="00BB7960" w:rsidP="0011499C"/>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FF0D1C" w:rsidRDefault="00BB7960" w:rsidP="00C01CA4">
            <w:r>
              <w:t>0.0</w:t>
            </w:r>
            <w:r w:rsidR="00C01CA4">
              <w:t>0</w:t>
            </w:r>
          </w:p>
        </w:tc>
        <w:tc>
          <w:tcPr>
            <w:tcW w:w="1843" w:type="dxa"/>
            <w:tcBorders>
              <w:top w:val="single" w:sz="1" w:space="0" w:color="000000"/>
              <w:left w:val="single" w:sz="1" w:space="0" w:color="000000"/>
              <w:bottom w:val="double" w:sz="1" w:space="0" w:color="000000"/>
              <w:right w:val="single" w:sz="1" w:space="0" w:color="000000"/>
            </w:tcBorders>
          </w:tcPr>
          <w:p w:rsidR="00BB7960" w:rsidRDefault="00BB7960" w:rsidP="00C01CA4">
            <w:pPr>
              <w:ind w:left="0"/>
            </w:pPr>
          </w:p>
        </w:tc>
      </w:tr>
      <w:tr w:rsidR="00BB7960" w:rsidRPr="00FF0D1C" w:rsidTr="00BB7960">
        <w:trPr>
          <w:cantSplit/>
          <w:trHeight w:val="500"/>
        </w:trPr>
        <w:tc>
          <w:tcPr>
            <w:tcW w:w="1418" w:type="dxa"/>
            <w:tcBorders>
              <w:left w:val="single" w:sz="1" w:space="0" w:color="000000"/>
              <w:bottom w:val="single" w:sz="1" w:space="0" w:color="000000"/>
            </w:tcBorders>
            <w:vAlign w:val="center"/>
          </w:tcPr>
          <w:p w:rsidR="00BB7960" w:rsidRPr="00FF0D1C" w:rsidRDefault="00BB7960" w:rsidP="0011499C">
            <w:r w:rsidRPr="00FF0D1C">
              <w:t>17 05</w:t>
            </w:r>
          </w:p>
        </w:tc>
        <w:tc>
          <w:tcPr>
            <w:tcW w:w="5457" w:type="dxa"/>
            <w:tcBorders>
              <w:left w:val="single" w:sz="1" w:space="0" w:color="000000"/>
              <w:bottom w:val="single" w:sz="1" w:space="0" w:color="000000"/>
            </w:tcBorders>
            <w:vAlign w:val="center"/>
          </w:tcPr>
          <w:p w:rsidR="00BB7960" w:rsidRPr="00FF0D1C" w:rsidRDefault="00BB7960" w:rsidP="0011499C">
            <w:r w:rsidRPr="00FF0D1C">
              <w:t>Zemina (včetně vytěžené zeminy z kontaminovaných míst), kamení a vytěžená hlušina</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pPr>
              <w:rPr>
                <w:u w:val="single"/>
              </w:rPr>
            </w:pPr>
          </w:p>
        </w:tc>
        <w:tc>
          <w:tcPr>
            <w:tcW w:w="1843" w:type="dxa"/>
            <w:tcBorders>
              <w:left w:val="single" w:sz="1" w:space="0" w:color="000000"/>
              <w:bottom w:val="single" w:sz="1" w:space="0" w:color="000000"/>
              <w:right w:val="single" w:sz="1" w:space="0" w:color="000000"/>
            </w:tcBorders>
          </w:tcPr>
          <w:p w:rsidR="00BB7960" w:rsidRPr="00FF0D1C" w:rsidRDefault="00BB7960" w:rsidP="0011499C">
            <w:pPr>
              <w:rPr>
                <w:u w:val="single"/>
              </w:rPr>
            </w:pPr>
          </w:p>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05 03*</w:t>
            </w:r>
          </w:p>
        </w:tc>
        <w:tc>
          <w:tcPr>
            <w:tcW w:w="5457" w:type="dxa"/>
            <w:tcBorders>
              <w:left w:val="single" w:sz="1" w:space="0" w:color="000000"/>
              <w:bottom w:val="single" w:sz="1" w:space="0" w:color="000000"/>
            </w:tcBorders>
            <w:vAlign w:val="center"/>
          </w:tcPr>
          <w:p w:rsidR="00BB7960" w:rsidRPr="00FF0D1C" w:rsidRDefault="00BB7960" w:rsidP="0011499C">
            <w:r w:rsidRPr="00FF0D1C">
              <w:t>zemina a kamení obsahující nebezpečné látky</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r w:rsidRPr="00FF0D1C">
              <w:t>0,0</w:t>
            </w:r>
          </w:p>
        </w:tc>
        <w:tc>
          <w:tcPr>
            <w:tcW w:w="1843" w:type="dxa"/>
            <w:tcBorders>
              <w:left w:val="single" w:sz="1" w:space="0" w:color="000000"/>
              <w:bottom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17 05 04</w:t>
            </w:r>
          </w:p>
        </w:tc>
        <w:tc>
          <w:tcPr>
            <w:tcW w:w="5457"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zemina a kamení neuvedená pod číslem 17 05 03</w:t>
            </w:r>
          </w:p>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FF0D1C" w:rsidRDefault="00BB7960" w:rsidP="0011499C">
            <w:r>
              <w:t>0</w:t>
            </w:r>
            <w:r w:rsidRPr="00FF0D1C">
              <w:t>,0</w:t>
            </w:r>
          </w:p>
        </w:tc>
        <w:tc>
          <w:tcPr>
            <w:tcW w:w="1843" w:type="dxa"/>
            <w:tcBorders>
              <w:top w:val="single" w:sz="1" w:space="0" w:color="000000"/>
              <w:left w:val="single" w:sz="1" w:space="0" w:color="000000"/>
              <w:bottom w:val="double" w:sz="1" w:space="0" w:color="000000"/>
              <w:right w:val="single" w:sz="1" w:space="0" w:color="000000"/>
            </w:tcBorders>
          </w:tcPr>
          <w:p w:rsidR="00BB7960" w:rsidRDefault="00BB7960" w:rsidP="0011499C"/>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rsidRPr="00FF0D1C">
              <w:t>17 06</w:t>
            </w:r>
          </w:p>
        </w:tc>
        <w:tc>
          <w:tcPr>
            <w:tcW w:w="5457" w:type="dxa"/>
            <w:tcBorders>
              <w:left w:val="single" w:sz="1" w:space="0" w:color="000000"/>
              <w:bottom w:val="single" w:sz="1" w:space="0" w:color="000000"/>
            </w:tcBorders>
            <w:vAlign w:val="center"/>
          </w:tcPr>
          <w:p w:rsidR="00BB7960" w:rsidRPr="00FF0D1C" w:rsidRDefault="00BB7960" w:rsidP="0011499C">
            <w:r w:rsidRPr="00FF0D1C">
              <w:t>Izolační materiály a stavební materiály s obsahem azbestu</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tc>
        <w:tc>
          <w:tcPr>
            <w:tcW w:w="1843" w:type="dxa"/>
            <w:tcBorders>
              <w:left w:val="single" w:sz="1" w:space="0" w:color="000000"/>
              <w:bottom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left w:val="single" w:sz="1" w:space="0" w:color="000000"/>
            </w:tcBorders>
            <w:vAlign w:val="center"/>
          </w:tcPr>
          <w:p w:rsidR="00BB7960" w:rsidRPr="00FF0D1C" w:rsidRDefault="00BB7960" w:rsidP="0011499C">
            <w:r>
              <w:t>17 06 01</w:t>
            </w:r>
            <w:r w:rsidRPr="00FF0D1C">
              <w:t>*</w:t>
            </w:r>
          </w:p>
        </w:tc>
        <w:tc>
          <w:tcPr>
            <w:tcW w:w="5457" w:type="dxa"/>
            <w:tcBorders>
              <w:left w:val="single" w:sz="1" w:space="0" w:color="000000"/>
            </w:tcBorders>
            <w:vAlign w:val="center"/>
          </w:tcPr>
          <w:p w:rsidR="00BB7960" w:rsidRPr="00FF0D1C" w:rsidRDefault="00BB7960" w:rsidP="0011499C">
            <w:r w:rsidRPr="00A54541">
              <w:t>Izolační materiál s obsahem azbestu</w:t>
            </w:r>
          </w:p>
        </w:tc>
        <w:tc>
          <w:tcPr>
            <w:tcW w:w="1134" w:type="dxa"/>
            <w:tcBorders>
              <w:left w:val="single" w:sz="1" w:space="0" w:color="000000"/>
              <w:right w:val="single" w:sz="1" w:space="0" w:color="000000"/>
            </w:tcBorders>
            <w:vAlign w:val="center"/>
          </w:tcPr>
          <w:p w:rsidR="00BB7960" w:rsidRPr="00FF0D1C" w:rsidRDefault="00BB7960" w:rsidP="0011499C">
            <w:r w:rsidRPr="00FF0D1C">
              <w:t>0,0</w:t>
            </w:r>
          </w:p>
        </w:tc>
        <w:tc>
          <w:tcPr>
            <w:tcW w:w="1843" w:type="dxa"/>
            <w:tcBorders>
              <w:left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top w:val="single" w:sz="1" w:space="0" w:color="000000"/>
              <w:left w:val="single" w:sz="1" w:space="0" w:color="000000"/>
            </w:tcBorders>
            <w:vAlign w:val="center"/>
          </w:tcPr>
          <w:p w:rsidR="00BB7960" w:rsidRPr="00FF0D1C" w:rsidRDefault="00BB7960" w:rsidP="0011499C">
            <w:r w:rsidRPr="00FF0D1C">
              <w:t>17 06 04</w:t>
            </w:r>
          </w:p>
        </w:tc>
        <w:tc>
          <w:tcPr>
            <w:tcW w:w="5457" w:type="dxa"/>
            <w:tcBorders>
              <w:top w:val="single" w:sz="1" w:space="0" w:color="000000"/>
              <w:left w:val="single" w:sz="1" w:space="0" w:color="000000"/>
            </w:tcBorders>
            <w:vAlign w:val="center"/>
          </w:tcPr>
          <w:p w:rsidR="00BB7960" w:rsidRPr="00FF0D1C" w:rsidRDefault="00BB7960" w:rsidP="0011499C">
            <w:r w:rsidRPr="00FF0D1C">
              <w:t>izolační materiály neuvedené pod čísly 17 06 01 a 17 06 03</w:t>
            </w:r>
          </w:p>
        </w:tc>
        <w:tc>
          <w:tcPr>
            <w:tcW w:w="1134" w:type="dxa"/>
            <w:tcBorders>
              <w:top w:val="single" w:sz="1" w:space="0" w:color="000000"/>
              <w:left w:val="single" w:sz="1" w:space="0" w:color="000000"/>
              <w:right w:val="single" w:sz="1" w:space="0" w:color="000000"/>
            </w:tcBorders>
            <w:vAlign w:val="center"/>
          </w:tcPr>
          <w:p w:rsidR="00BB7960" w:rsidRPr="00FF0D1C" w:rsidRDefault="00BB7960" w:rsidP="0011499C">
            <w:r w:rsidRPr="00FF0D1C">
              <w:t>0,0</w:t>
            </w:r>
          </w:p>
        </w:tc>
        <w:tc>
          <w:tcPr>
            <w:tcW w:w="1843" w:type="dxa"/>
            <w:tcBorders>
              <w:top w:val="single" w:sz="1" w:space="0" w:color="000000"/>
              <w:left w:val="single" w:sz="1" w:space="0" w:color="000000"/>
              <w:right w:val="single" w:sz="1" w:space="0" w:color="000000"/>
            </w:tcBorders>
          </w:tcPr>
          <w:p w:rsidR="00BB7960" w:rsidRPr="00FF0D1C" w:rsidRDefault="00BB7960" w:rsidP="004D497F">
            <w:pPr>
              <w:ind w:left="0"/>
            </w:pPr>
          </w:p>
        </w:tc>
      </w:tr>
      <w:tr w:rsidR="00BB7960" w:rsidRPr="00FF0D1C" w:rsidTr="00BB7960">
        <w:trPr>
          <w:cantSplit/>
          <w:trHeight w:val="280"/>
        </w:trPr>
        <w:tc>
          <w:tcPr>
            <w:tcW w:w="1418"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17 06 05*</w:t>
            </w:r>
          </w:p>
        </w:tc>
        <w:tc>
          <w:tcPr>
            <w:tcW w:w="5457" w:type="dxa"/>
            <w:tcBorders>
              <w:top w:val="single" w:sz="1" w:space="0" w:color="000000"/>
              <w:left w:val="single" w:sz="1" w:space="0" w:color="000000"/>
              <w:bottom w:val="double" w:sz="1" w:space="0" w:color="000000"/>
            </w:tcBorders>
            <w:vAlign w:val="center"/>
          </w:tcPr>
          <w:p w:rsidR="00BB7960" w:rsidRPr="00FF0D1C" w:rsidRDefault="00BB7960" w:rsidP="0011499C">
            <w:r w:rsidRPr="00FF0D1C">
              <w:t>stavební materiály obsahující azbest</w:t>
            </w:r>
          </w:p>
        </w:tc>
        <w:tc>
          <w:tcPr>
            <w:tcW w:w="1134" w:type="dxa"/>
            <w:tcBorders>
              <w:top w:val="single" w:sz="1" w:space="0" w:color="000000"/>
              <w:left w:val="single" w:sz="1" w:space="0" w:color="000000"/>
              <w:bottom w:val="double" w:sz="1" w:space="0" w:color="000000"/>
              <w:right w:val="single" w:sz="1" w:space="0" w:color="000000"/>
            </w:tcBorders>
            <w:vAlign w:val="center"/>
          </w:tcPr>
          <w:p w:rsidR="00BB7960" w:rsidRPr="00A54541" w:rsidRDefault="00BB7960" w:rsidP="0011499C">
            <w:r w:rsidRPr="00A54541">
              <w:t>0,0</w:t>
            </w:r>
          </w:p>
        </w:tc>
        <w:tc>
          <w:tcPr>
            <w:tcW w:w="1843" w:type="dxa"/>
            <w:tcBorders>
              <w:top w:val="single" w:sz="1" w:space="0" w:color="000000"/>
              <w:left w:val="single" w:sz="1" w:space="0" w:color="000000"/>
              <w:bottom w:val="double" w:sz="1" w:space="0" w:color="000000"/>
              <w:right w:val="single" w:sz="1" w:space="0" w:color="000000"/>
            </w:tcBorders>
          </w:tcPr>
          <w:p w:rsidR="00BB7960" w:rsidRPr="00A54541" w:rsidRDefault="00BB7960" w:rsidP="0011499C"/>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t>17 08</w:t>
            </w:r>
          </w:p>
        </w:tc>
        <w:tc>
          <w:tcPr>
            <w:tcW w:w="5457" w:type="dxa"/>
            <w:tcBorders>
              <w:left w:val="single" w:sz="1" w:space="0" w:color="000000"/>
              <w:bottom w:val="single" w:sz="1" w:space="0" w:color="000000"/>
            </w:tcBorders>
            <w:vAlign w:val="center"/>
          </w:tcPr>
          <w:p w:rsidR="00BB7960" w:rsidRPr="00FF0D1C" w:rsidRDefault="00BB7960" w:rsidP="0011499C">
            <w:r w:rsidRPr="00A54541">
              <w:t>Stavební materiál na bázi sádry</w:t>
            </w:r>
          </w:p>
        </w:tc>
        <w:tc>
          <w:tcPr>
            <w:tcW w:w="1134" w:type="dxa"/>
            <w:tcBorders>
              <w:left w:val="single" w:sz="1" w:space="0" w:color="000000"/>
              <w:bottom w:val="single" w:sz="1" w:space="0" w:color="000000"/>
              <w:right w:val="single" w:sz="1" w:space="0" w:color="000000"/>
            </w:tcBorders>
            <w:vAlign w:val="center"/>
          </w:tcPr>
          <w:p w:rsidR="00BB7960" w:rsidRPr="00FF0D1C" w:rsidRDefault="00BB7960" w:rsidP="0011499C"/>
        </w:tc>
        <w:tc>
          <w:tcPr>
            <w:tcW w:w="1843" w:type="dxa"/>
            <w:tcBorders>
              <w:left w:val="single" w:sz="1" w:space="0" w:color="000000"/>
              <w:bottom w:val="single" w:sz="1" w:space="0" w:color="000000"/>
              <w:right w:val="single" w:sz="1" w:space="0" w:color="000000"/>
            </w:tcBorders>
          </w:tcPr>
          <w:p w:rsidR="00BB7960" w:rsidRPr="00FF0D1C" w:rsidRDefault="00BB7960" w:rsidP="0011499C"/>
        </w:tc>
      </w:tr>
      <w:tr w:rsidR="00BB7960" w:rsidRPr="00FF0D1C" w:rsidTr="00BB7960">
        <w:trPr>
          <w:cantSplit/>
          <w:trHeight w:val="280"/>
        </w:trPr>
        <w:tc>
          <w:tcPr>
            <w:tcW w:w="1418" w:type="dxa"/>
            <w:tcBorders>
              <w:left w:val="single" w:sz="1" w:space="0" w:color="000000"/>
              <w:bottom w:val="double" w:sz="4" w:space="0" w:color="auto"/>
            </w:tcBorders>
            <w:vAlign w:val="center"/>
          </w:tcPr>
          <w:p w:rsidR="00BB7960" w:rsidRPr="00FF0D1C" w:rsidRDefault="00BB7960" w:rsidP="0011499C">
            <w:r>
              <w:t>17 08 02</w:t>
            </w:r>
          </w:p>
        </w:tc>
        <w:tc>
          <w:tcPr>
            <w:tcW w:w="5457" w:type="dxa"/>
            <w:tcBorders>
              <w:left w:val="single" w:sz="1" w:space="0" w:color="000000"/>
              <w:bottom w:val="double" w:sz="4" w:space="0" w:color="auto"/>
            </w:tcBorders>
            <w:vAlign w:val="center"/>
          </w:tcPr>
          <w:p w:rsidR="00BB7960" w:rsidRPr="00FF0D1C" w:rsidRDefault="00BB7960" w:rsidP="0011499C">
            <w:r w:rsidRPr="00A54541">
              <w:t>Stavební materiály na bázi sádry neuvedené pod číslem 17 08 01</w:t>
            </w:r>
          </w:p>
        </w:tc>
        <w:tc>
          <w:tcPr>
            <w:tcW w:w="1134" w:type="dxa"/>
            <w:tcBorders>
              <w:left w:val="single" w:sz="1" w:space="0" w:color="000000"/>
              <w:bottom w:val="double" w:sz="4" w:space="0" w:color="auto"/>
              <w:right w:val="single" w:sz="1" w:space="0" w:color="000000"/>
            </w:tcBorders>
            <w:vAlign w:val="center"/>
          </w:tcPr>
          <w:p w:rsidR="00BB7960" w:rsidRPr="00FF0D1C" w:rsidRDefault="00BB7960" w:rsidP="004D497F">
            <w:r>
              <w:t>0,</w:t>
            </w:r>
            <w:r w:rsidR="004D497F">
              <w:t>1</w:t>
            </w:r>
          </w:p>
        </w:tc>
        <w:tc>
          <w:tcPr>
            <w:tcW w:w="1843" w:type="dxa"/>
            <w:tcBorders>
              <w:left w:val="single" w:sz="1" w:space="0" w:color="000000"/>
              <w:bottom w:val="double" w:sz="4" w:space="0" w:color="auto"/>
              <w:right w:val="single" w:sz="1" w:space="0" w:color="000000"/>
            </w:tcBorders>
          </w:tcPr>
          <w:p w:rsidR="00BB7960" w:rsidRDefault="00BB7960" w:rsidP="0011499C">
            <w:r>
              <w:t>Uložení na skládku</w:t>
            </w:r>
          </w:p>
        </w:tc>
      </w:tr>
      <w:tr w:rsidR="00BB7960" w:rsidRPr="00FF0D1C" w:rsidTr="00BB7960">
        <w:trPr>
          <w:cantSplit/>
          <w:trHeight w:val="280"/>
        </w:trPr>
        <w:tc>
          <w:tcPr>
            <w:tcW w:w="1418" w:type="dxa"/>
            <w:tcBorders>
              <w:top w:val="double" w:sz="4" w:space="0" w:color="auto"/>
              <w:left w:val="single" w:sz="1" w:space="0" w:color="000000"/>
              <w:bottom w:val="single" w:sz="1" w:space="0" w:color="000000"/>
            </w:tcBorders>
            <w:vAlign w:val="center"/>
          </w:tcPr>
          <w:p w:rsidR="00BB7960" w:rsidRPr="00FF0D1C" w:rsidRDefault="00BB7960" w:rsidP="0011499C">
            <w:r>
              <w:t>17 09</w:t>
            </w:r>
          </w:p>
        </w:tc>
        <w:tc>
          <w:tcPr>
            <w:tcW w:w="5457" w:type="dxa"/>
            <w:tcBorders>
              <w:top w:val="double" w:sz="4" w:space="0" w:color="auto"/>
              <w:left w:val="single" w:sz="1" w:space="0" w:color="000000"/>
              <w:bottom w:val="single" w:sz="1" w:space="0" w:color="000000"/>
            </w:tcBorders>
            <w:vAlign w:val="center"/>
          </w:tcPr>
          <w:p w:rsidR="00BB7960" w:rsidRPr="00FF0D1C" w:rsidRDefault="00BB7960" w:rsidP="0011499C">
            <w:r>
              <w:t>Jiné stavební a demoliční odpady</w:t>
            </w:r>
          </w:p>
        </w:tc>
        <w:tc>
          <w:tcPr>
            <w:tcW w:w="1134" w:type="dxa"/>
            <w:tcBorders>
              <w:top w:val="double" w:sz="4" w:space="0" w:color="auto"/>
              <w:left w:val="single" w:sz="1" w:space="0" w:color="000000"/>
              <w:bottom w:val="single" w:sz="1" w:space="0" w:color="000000"/>
              <w:right w:val="single" w:sz="1" w:space="0" w:color="000000"/>
            </w:tcBorders>
            <w:vAlign w:val="center"/>
          </w:tcPr>
          <w:p w:rsidR="00BB7960" w:rsidRPr="00FF0D1C" w:rsidRDefault="00BB7960" w:rsidP="0011499C">
            <w:pPr>
              <w:rPr>
                <w:u w:val="single"/>
              </w:rPr>
            </w:pPr>
          </w:p>
        </w:tc>
        <w:tc>
          <w:tcPr>
            <w:tcW w:w="1843" w:type="dxa"/>
            <w:tcBorders>
              <w:top w:val="double" w:sz="4" w:space="0" w:color="auto"/>
              <w:left w:val="single" w:sz="1" w:space="0" w:color="000000"/>
              <w:bottom w:val="single" w:sz="1" w:space="0" w:color="000000"/>
              <w:right w:val="single" w:sz="1" w:space="0" w:color="000000"/>
            </w:tcBorders>
          </w:tcPr>
          <w:p w:rsidR="00BB7960" w:rsidRPr="00FF0D1C" w:rsidRDefault="00BB7960" w:rsidP="0011499C">
            <w:pPr>
              <w:rPr>
                <w:u w:val="single"/>
              </w:rPr>
            </w:pPr>
          </w:p>
        </w:tc>
      </w:tr>
      <w:tr w:rsidR="00BB7960" w:rsidRPr="00FF0D1C" w:rsidTr="00BB7960">
        <w:trPr>
          <w:cantSplit/>
          <w:trHeight w:val="280"/>
        </w:trPr>
        <w:tc>
          <w:tcPr>
            <w:tcW w:w="1418" w:type="dxa"/>
            <w:tcBorders>
              <w:left w:val="single" w:sz="1" w:space="0" w:color="000000"/>
              <w:bottom w:val="single" w:sz="1" w:space="0" w:color="000000"/>
            </w:tcBorders>
            <w:vAlign w:val="center"/>
          </w:tcPr>
          <w:p w:rsidR="00BB7960" w:rsidRPr="00FF0D1C" w:rsidRDefault="00BB7960" w:rsidP="0011499C">
            <w:r>
              <w:t>17 09 04</w:t>
            </w:r>
          </w:p>
        </w:tc>
        <w:tc>
          <w:tcPr>
            <w:tcW w:w="5457" w:type="dxa"/>
            <w:tcBorders>
              <w:left w:val="single" w:sz="1" w:space="0" w:color="000000"/>
              <w:bottom w:val="single" w:sz="1" w:space="0" w:color="000000"/>
            </w:tcBorders>
            <w:vAlign w:val="center"/>
          </w:tcPr>
          <w:p w:rsidR="00BB7960" w:rsidRPr="00FF0D1C" w:rsidRDefault="00BB7960" w:rsidP="0011499C">
            <w:r w:rsidRPr="00A54541">
              <w:t>Směsné stavební a demoliční odpady neuvedené pod čísly 17 09 01, 17 09 02 a 17 09 03</w:t>
            </w:r>
          </w:p>
        </w:tc>
        <w:tc>
          <w:tcPr>
            <w:tcW w:w="1134" w:type="dxa"/>
            <w:tcBorders>
              <w:left w:val="single" w:sz="1" w:space="0" w:color="000000"/>
              <w:bottom w:val="single" w:sz="1" w:space="0" w:color="000000"/>
              <w:right w:val="single" w:sz="1" w:space="0" w:color="000000"/>
            </w:tcBorders>
            <w:vAlign w:val="center"/>
          </w:tcPr>
          <w:p w:rsidR="00BB7960" w:rsidRPr="00A54541" w:rsidRDefault="004D497F" w:rsidP="0011499C">
            <w:r>
              <w:t>1</w:t>
            </w:r>
            <w:r w:rsidR="00BB7960" w:rsidRPr="00A54541">
              <w:t>,0</w:t>
            </w:r>
          </w:p>
        </w:tc>
        <w:tc>
          <w:tcPr>
            <w:tcW w:w="1843" w:type="dxa"/>
            <w:tcBorders>
              <w:left w:val="single" w:sz="1" w:space="0" w:color="000000"/>
              <w:bottom w:val="single" w:sz="1" w:space="0" w:color="000000"/>
              <w:right w:val="single" w:sz="1" w:space="0" w:color="000000"/>
            </w:tcBorders>
          </w:tcPr>
          <w:p w:rsidR="00BB7960" w:rsidRDefault="00BB7960" w:rsidP="0011499C">
            <w:r>
              <w:t>Uložení na skládku</w:t>
            </w:r>
          </w:p>
        </w:tc>
      </w:tr>
    </w:tbl>
    <w:p w:rsidR="00064B48" w:rsidRDefault="00064B48" w:rsidP="00064B48">
      <w:pPr>
        <w:rPr>
          <w:u w:val="single"/>
        </w:rPr>
      </w:pPr>
    </w:p>
    <w:p w:rsidR="00064B48" w:rsidRDefault="00064B48" w:rsidP="00064B48">
      <w:pPr>
        <w:rPr>
          <w:u w:val="single"/>
        </w:rPr>
      </w:pPr>
    </w:p>
    <w:p w:rsidR="00064B48" w:rsidRPr="00FF0D1C" w:rsidRDefault="00064B48" w:rsidP="00064B48">
      <w:pPr>
        <w:rPr>
          <w:u w:val="single"/>
        </w:rPr>
      </w:pPr>
    </w:p>
    <w:p w:rsidR="00064B48" w:rsidRPr="00FF0D1C" w:rsidRDefault="00064B48" w:rsidP="00064B48">
      <w:pPr>
        <w:rPr>
          <w:u w:val="single"/>
        </w:rPr>
      </w:pPr>
      <w:r w:rsidRPr="00FF0D1C">
        <w:rPr>
          <w:u w:val="single"/>
        </w:rPr>
        <w:t>20  - ODPADY KOMUNÁLNÍ A JIM PODOBNÉ ODPADY</w:t>
      </w:r>
    </w:p>
    <w:p w:rsidR="00064B48" w:rsidRPr="00FF0D1C" w:rsidRDefault="00064B48" w:rsidP="00064B48">
      <w:pPr>
        <w:rPr>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1418"/>
        <w:gridCol w:w="6520"/>
        <w:gridCol w:w="1144"/>
      </w:tblGrid>
      <w:tr w:rsidR="00064B48" w:rsidRPr="00FF0D1C" w:rsidTr="0011499C">
        <w:trPr>
          <w:cantSplit/>
          <w:trHeight w:val="280"/>
        </w:trPr>
        <w:tc>
          <w:tcPr>
            <w:tcW w:w="1418" w:type="dxa"/>
            <w:tcBorders>
              <w:top w:val="single" w:sz="1" w:space="0" w:color="000000"/>
              <w:left w:val="single" w:sz="1" w:space="0" w:color="000000"/>
              <w:bottom w:val="single" w:sz="1" w:space="0" w:color="000000"/>
            </w:tcBorders>
            <w:vAlign w:val="center"/>
          </w:tcPr>
          <w:p w:rsidR="00064B48" w:rsidRPr="00FF0D1C" w:rsidRDefault="00064B48" w:rsidP="0011499C">
            <w:r w:rsidRPr="00FF0D1C">
              <w:t>Číslo katalogu</w:t>
            </w:r>
          </w:p>
        </w:tc>
        <w:tc>
          <w:tcPr>
            <w:tcW w:w="6520" w:type="dxa"/>
            <w:tcBorders>
              <w:top w:val="single" w:sz="1" w:space="0" w:color="000000"/>
              <w:left w:val="single" w:sz="1" w:space="0" w:color="000000"/>
              <w:bottom w:val="single" w:sz="1" w:space="0" w:color="000000"/>
            </w:tcBorders>
            <w:vAlign w:val="center"/>
          </w:tcPr>
          <w:p w:rsidR="00064B48" w:rsidRPr="00FF0D1C" w:rsidRDefault="00064B48" w:rsidP="0011499C">
            <w:r w:rsidRPr="00FF0D1C">
              <w:t>Druh odpadu</w:t>
            </w:r>
          </w:p>
        </w:tc>
        <w:tc>
          <w:tcPr>
            <w:tcW w:w="1144" w:type="dxa"/>
            <w:tcBorders>
              <w:top w:val="single" w:sz="1" w:space="0" w:color="000000"/>
              <w:left w:val="single" w:sz="1" w:space="0" w:color="000000"/>
              <w:bottom w:val="single" w:sz="1" w:space="0" w:color="000000"/>
              <w:right w:val="single" w:sz="1" w:space="0" w:color="000000"/>
            </w:tcBorders>
            <w:vAlign w:val="center"/>
          </w:tcPr>
          <w:p w:rsidR="00064B48" w:rsidRPr="00FF0D1C" w:rsidRDefault="00064B48" w:rsidP="0011499C">
            <w:r w:rsidRPr="00FF0D1C">
              <w:t xml:space="preserve">Množství v tunách </w:t>
            </w:r>
          </w:p>
        </w:tc>
      </w:tr>
      <w:tr w:rsidR="00064B48" w:rsidRPr="00FF0D1C" w:rsidTr="0011499C">
        <w:trPr>
          <w:cantSplit/>
          <w:trHeight w:val="280"/>
        </w:trPr>
        <w:tc>
          <w:tcPr>
            <w:tcW w:w="1418" w:type="dxa"/>
            <w:tcBorders>
              <w:left w:val="single" w:sz="1" w:space="0" w:color="000000"/>
              <w:bottom w:val="single" w:sz="1" w:space="0" w:color="000000"/>
            </w:tcBorders>
            <w:vAlign w:val="center"/>
          </w:tcPr>
          <w:p w:rsidR="00064B48" w:rsidRPr="00FF0D1C" w:rsidRDefault="00064B48" w:rsidP="0011499C">
            <w:r w:rsidRPr="00FF0D1C">
              <w:t>20 03</w:t>
            </w:r>
          </w:p>
        </w:tc>
        <w:tc>
          <w:tcPr>
            <w:tcW w:w="6520" w:type="dxa"/>
            <w:tcBorders>
              <w:left w:val="single" w:sz="1" w:space="0" w:color="000000"/>
              <w:bottom w:val="single" w:sz="1" w:space="0" w:color="000000"/>
            </w:tcBorders>
            <w:vAlign w:val="center"/>
          </w:tcPr>
          <w:p w:rsidR="00064B48" w:rsidRPr="00FF0D1C" w:rsidRDefault="00064B48" w:rsidP="0011499C">
            <w:r w:rsidRPr="00FF0D1C">
              <w:t>Ostatní komunální odpady</w:t>
            </w:r>
          </w:p>
        </w:tc>
        <w:tc>
          <w:tcPr>
            <w:tcW w:w="1144" w:type="dxa"/>
            <w:tcBorders>
              <w:left w:val="single" w:sz="1" w:space="0" w:color="000000"/>
              <w:bottom w:val="single" w:sz="1" w:space="0" w:color="000000"/>
              <w:right w:val="single" w:sz="1" w:space="0" w:color="000000"/>
            </w:tcBorders>
            <w:vAlign w:val="center"/>
          </w:tcPr>
          <w:p w:rsidR="00064B48" w:rsidRPr="00FF0D1C" w:rsidRDefault="00064B48" w:rsidP="0011499C"/>
        </w:tc>
      </w:tr>
      <w:tr w:rsidR="00064B48" w:rsidRPr="00FF0D1C" w:rsidTr="0011499C">
        <w:trPr>
          <w:cantSplit/>
          <w:trHeight w:val="280"/>
        </w:trPr>
        <w:tc>
          <w:tcPr>
            <w:tcW w:w="1418" w:type="dxa"/>
            <w:tcBorders>
              <w:left w:val="single" w:sz="1" w:space="0" w:color="000000"/>
              <w:bottom w:val="single" w:sz="1" w:space="0" w:color="000000"/>
            </w:tcBorders>
            <w:vAlign w:val="center"/>
          </w:tcPr>
          <w:p w:rsidR="00064B48" w:rsidRPr="00FF0D1C" w:rsidRDefault="00064B48" w:rsidP="0011499C">
            <w:r w:rsidRPr="00FF0D1C">
              <w:t>20 03 01</w:t>
            </w:r>
          </w:p>
        </w:tc>
        <w:tc>
          <w:tcPr>
            <w:tcW w:w="6520" w:type="dxa"/>
            <w:tcBorders>
              <w:left w:val="single" w:sz="1" w:space="0" w:color="000000"/>
              <w:bottom w:val="single" w:sz="1" w:space="0" w:color="000000"/>
            </w:tcBorders>
            <w:vAlign w:val="center"/>
          </w:tcPr>
          <w:p w:rsidR="00064B48" w:rsidRPr="00FF0D1C" w:rsidRDefault="00064B48" w:rsidP="0011499C">
            <w:r w:rsidRPr="00FF0D1C">
              <w:t>Směsný komunální odpad</w:t>
            </w:r>
          </w:p>
        </w:tc>
        <w:tc>
          <w:tcPr>
            <w:tcW w:w="1144" w:type="dxa"/>
            <w:tcBorders>
              <w:left w:val="single" w:sz="1" w:space="0" w:color="000000"/>
              <w:bottom w:val="single" w:sz="1" w:space="0" w:color="000000"/>
              <w:right w:val="single" w:sz="1" w:space="0" w:color="000000"/>
            </w:tcBorders>
            <w:vAlign w:val="center"/>
          </w:tcPr>
          <w:p w:rsidR="00064B48" w:rsidRPr="00FF0D1C" w:rsidRDefault="00064B48" w:rsidP="0011499C">
            <w:r w:rsidRPr="00FF0D1C">
              <w:t>0,</w:t>
            </w:r>
            <w:r w:rsidR="004D497F">
              <w:t>1</w:t>
            </w:r>
          </w:p>
        </w:tc>
      </w:tr>
    </w:tbl>
    <w:p w:rsidR="00064B48" w:rsidRPr="00FF0D1C" w:rsidRDefault="00064B48" w:rsidP="00064B48"/>
    <w:p w:rsidR="00064B48" w:rsidRPr="00FF0D1C" w:rsidRDefault="00064B48" w:rsidP="00064B48">
      <w:r w:rsidRPr="00FF0D1C">
        <w:t>Nebezpečné odpady podle § 6 odst. 1 a 2 zákona jsou označeny v Katalogu odpadů symbolem „* “.</w:t>
      </w:r>
    </w:p>
    <w:p w:rsidR="00064B48" w:rsidRDefault="00064B48" w:rsidP="00064B48"/>
    <w:p w:rsidR="00F744D4" w:rsidRDefault="00064B48" w:rsidP="00064B48">
      <w:pPr>
        <w:pStyle w:val="Zkladntext"/>
        <w:spacing w:line="100" w:lineRule="atLeast"/>
        <w:rPr>
          <w:b/>
        </w:rPr>
      </w:pPr>
      <w:r w:rsidRPr="006412D2">
        <w:rPr>
          <w:b/>
        </w:rPr>
        <w:t xml:space="preserve">Za skladování, manipulaci a likvidaci odpadů vzniklých během provádění stavebních prací je zodpovědný zhotovitel stavby. </w:t>
      </w:r>
    </w:p>
    <w:p w:rsidR="00F744D4" w:rsidRPr="00F744D4" w:rsidRDefault="00F744D4" w:rsidP="00F744D4">
      <w:pPr>
        <w:pStyle w:val="Zkladntext"/>
        <w:spacing w:line="100" w:lineRule="atLeast"/>
        <w:rPr>
          <w:lang w:val="cs-CZ"/>
        </w:rPr>
      </w:pPr>
      <w:r w:rsidRPr="00F744D4">
        <w:rPr>
          <w:lang w:val="cs-CZ"/>
        </w:rPr>
        <w:t xml:space="preserve">S odpady bude nakládáno v souladu s hierarchií odpadového hospodářství tj. v souladu s </w:t>
      </w:r>
      <w:proofErr w:type="spellStart"/>
      <w:r w:rsidRPr="00F744D4">
        <w:rPr>
          <w:lang w:val="cs-CZ"/>
        </w:rPr>
        <w:t>ust</w:t>
      </w:r>
      <w:proofErr w:type="spellEnd"/>
      <w:r w:rsidRPr="00F744D4">
        <w:rPr>
          <w:lang w:val="cs-CZ"/>
        </w:rPr>
        <w:t xml:space="preserve">. § 3 zákona č. 541/2020 Sb., o odpadech (dále jen „zákon o odpadech“). Odpady budou zařazovány dle druhů a kategorií podle </w:t>
      </w:r>
      <w:proofErr w:type="spellStart"/>
      <w:r w:rsidRPr="00F744D4">
        <w:rPr>
          <w:lang w:val="cs-CZ"/>
        </w:rPr>
        <w:t>ust</w:t>
      </w:r>
      <w:proofErr w:type="spellEnd"/>
      <w:r w:rsidRPr="00F744D4">
        <w:rPr>
          <w:lang w:val="cs-CZ"/>
        </w:rPr>
        <w:t>. § 6 zákona o odpadech.</w:t>
      </w:r>
    </w:p>
    <w:p w:rsidR="00F744D4" w:rsidRPr="00F744D4" w:rsidRDefault="00F744D4" w:rsidP="00F744D4">
      <w:pPr>
        <w:pStyle w:val="Zkladntext"/>
        <w:spacing w:line="100" w:lineRule="atLeast"/>
        <w:rPr>
          <w:lang w:val="cs-CZ"/>
        </w:rPr>
      </w:pPr>
      <w:r w:rsidRPr="00F744D4">
        <w:rPr>
          <w:lang w:val="cs-CZ"/>
        </w:rPr>
        <w:t>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F744D4">
        <w:rPr>
          <w:lang w:val="cs-CZ"/>
        </w:rPr>
        <w:t>ust</w:t>
      </w:r>
      <w:proofErr w:type="spellEnd"/>
      <w:r w:rsidRPr="00F744D4">
        <w:rPr>
          <w:lang w:val="cs-CZ"/>
        </w:rPr>
        <w:t>. § 16 odst. 3 zákona o odpadech do dopravního prostředku provozovatele takového zařízení. Původce odpadů je povinen dodržovat, mimo jiných povinností daných zákonem o odpadech, povinnosti uvedené v </w:t>
      </w:r>
      <w:proofErr w:type="spellStart"/>
      <w:r w:rsidRPr="00F744D4">
        <w:rPr>
          <w:lang w:val="cs-CZ"/>
        </w:rPr>
        <w:t>ust</w:t>
      </w:r>
      <w:proofErr w:type="spellEnd"/>
      <w:r w:rsidRPr="00F744D4">
        <w:rPr>
          <w:lang w:val="cs-CZ"/>
        </w:rPr>
        <w:t>. § 15 zákona o odpadech. S veškerými odpady bude nakládáno v souladu se zákonem o odpadech a v souladu s prováděcími právními předpisy (</w:t>
      </w:r>
      <w:proofErr w:type="spellStart"/>
      <w:r w:rsidRPr="00F744D4">
        <w:rPr>
          <w:lang w:val="cs-CZ"/>
        </w:rPr>
        <w:t>vyhl</w:t>
      </w:r>
      <w:proofErr w:type="spellEnd"/>
      <w:r w:rsidRPr="00F744D4">
        <w:rPr>
          <w:lang w:val="cs-CZ"/>
        </w:rPr>
        <w:t>. č. 8/2021 Sb., 273/2021 Sb.).</w:t>
      </w:r>
    </w:p>
    <w:p w:rsidR="00F744D4" w:rsidRPr="00F744D4" w:rsidRDefault="00F744D4" w:rsidP="00F744D4">
      <w:pPr>
        <w:pStyle w:val="Zkladntext"/>
        <w:spacing w:line="100" w:lineRule="atLeast"/>
        <w:rPr>
          <w:lang w:val="cs-CZ"/>
        </w:rPr>
      </w:pPr>
      <w:r w:rsidRPr="00F744D4">
        <w:rPr>
          <w:lang w:val="cs-CZ"/>
        </w:rPr>
        <w:t xml:space="preserve">V souladu s </w:t>
      </w:r>
      <w:proofErr w:type="spellStart"/>
      <w:r w:rsidRPr="00F744D4">
        <w:rPr>
          <w:lang w:val="cs-CZ"/>
        </w:rPr>
        <w:t>ust</w:t>
      </w:r>
      <w:proofErr w:type="spellEnd"/>
      <w:r w:rsidRPr="00F744D4">
        <w:rPr>
          <w:lang w:val="cs-CZ"/>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p>
    <w:p w:rsidR="00F744D4" w:rsidRPr="00F744D4" w:rsidRDefault="00F744D4" w:rsidP="00F744D4">
      <w:pPr>
        <w:pStyle w:val="Zkladntext"/>
        <w:spacing w:line="100" w:lineRule="atLeast"/>
        <w:rPr>
          <w:lang w:val="cs-CZ"/>
        </w:rPr>
      </w:pPr>
      <w:r w:rsidRPr="00F744D4">
        <w:rPr>
          <w:lang w:val="cs-CZ"/>
        </w:rPr>
        <w:t xml:space="preserve"> </w:t>
      </w:r>
    </w:p>
    <w:p w:rsidR="00064B48" w:rsidRPr="00F744D4" w:rsidRDefault="00064B48" w:rsidP="00064B48">
      <w:pPr>
        <w:pStyle w:val="Zkladntext"/>
        <w:spacing w:line="100" w:lineRule="atLeast"/>
      </w:pPr>
      <w:r w:rsidRPr="00F744D4">
        <w:t xml:space="preserve">Zemina bude využita ve svém přirozením stavu na místě stavby k terénním úpravám, případné přebytky budou odvezeny na skládku. </w:t>
      </w:r>
    </w:p>
    <w:p w:rsidR="00064B48" w:rsidRDefault="00064B48" w:rsidP="00064B48">
      <w:pPr>
        <w:spacing w:before="480"/>
        <w:ind w:left="0"/>
        <w:rPr>
          <w:rStyle w:val="Zdraznnjemn"/>
        </w:rPr>
      </w:pPr>
    </w:p>
    <w:p w:rsidR="00064B48" w:rsidRPr="009F1719" w:rsidRDefault="00064B48" w:rsidP="00064B48">
      <w:pPr>
        <w:spacing w:before="480"/>
        <w:ind w:left="0"/>
        <w:rPr>
          <w:rStyle w:val="Zdraznnjemn"/>
        </w:rPr>
      </w:pPr>
    </w:p>
    <w:sectPr w:rsidR="00064B48" w:rsidRPr="009F1719" w:rsidSect="00CD0856">
      <w:pgSz w:w="11906" w:h="16838"/>
      <w:pgMar w:top="1247" w:right="1134" w:bottom="124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6"/>
    <w:lvl w:ilvl="0">
      <w:start w:val="1"/>
      <w:numFmt w:val="decimal"/>
      <w:lvlText w:val="%1"/>
      <w:lvlJc w:val="left"/>
      <w:pPr>
        <w:tabs>
          <w:tab w:val="num" w:pos="360"/>
        </w:tabs>
        <w:ind w:left="360" w:hanging="360"/>
      </w:pPr>
    </w:lvl>
  </w:abstractNum>
  <w:abstractNum w:abstractNumId="1" w15:restartNumberingAfterBreak="0">
    <w:nsid w:val="03E802A5"/>
    <w:multiLevelType w:val="hybridMultilevel"/>
    <w:tmpl w:val="01EADB18"/>
    <w:lvl w:ilvl="0" w:tplc="DC30CECC">
      <w:start w:val="1"/>
      <w:numFmt w:val="lowerRoman"/>
      <w:lvlText w:val="%1)"/>
      <w:lvlJc w:val="left"/>
      <w:pPr>
        <w:ind w:left="833" w:hanging="72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2" w15:restartNumberingAfterBreak="0">
    <w:nsid w:val="07935293"/>
    <w:multiLevelType w:val="hybridMultilevel"/>
    <w:tmpl w:val="9A9606C8"/>
    <w:lvl w:ilvl="0" w:tplc="6414D908">
      <w:start w:val="1"/>
      <w:numFmt w:val="lowerRoman"/>
      <w:lvlText w:val="%1)"/>
      <w:lvlJc w:val="left"/>
      <w:pPr>
        <w:ind w:left="833" w:hanging="720"/>
      </w:pPr>
      <w:rPr>
        <w:rFonts w:hint="default"/>
      </w:rPr>
    </w:lvl>
    <w:lvl w:ilvl="1" w:tplc="04050019" w:tentative="1">
      <w:start w:val="1"/>
      <w:numFmt w:val="lowerLetter"/>
      <w:lvlText w:val="%2."/>
      <w:lvlJc w:val="left"/>
      <w:pPr>
        <w:ind w:left="1193" w:hanging="360"/>
      </w:pPr>
    </w:lvl>
    <w:lvl w:ilvl="2" w:tplc="0405001B" w:tentative="1">
      <w:start w:val="1"/>
      <w:numFmt w:val="lowerRoman"/>
      <w:lvlText w:val="%3."/>
      <w:lvlJc w:val="right"/>
      <w:pPr>
        <w:ind w:left="1913" w:hanging="180"/>
      </w:pPr>
    </w:lvl>
    <w:lvl w:ilvl="3" w:tplc="0405000F" w:tentative="1">
      <w:start w:val="1"/>
      <w:numFmt w:val="decimal"/>
      <w:lvlText w:val="%4."/>
      <w:lvlJc w:val="left"/>
      <w:pPr>
        <w:ind w:left="2633" w:hanging="360"/>
      </w:pPr>
    </w:lvl>
    <w:lvl w:ilvl="4" w:tplc="04050019" w:tentative="1">
      <w:start w:val="1"/>
      <w:numFmt w:val="lowerLetter"/>
      <w:lvlText w:val="%5."/>
      <w:lvlJc w:val="left"/>
      <w:pPr>
        <w:ind w:left="3353" w:hanging="360"/>
      </w:pPr>
    </w:lvl>
    <w:lvl w:ilvl="5" w:tplc="0405001B" w:tentative="1">
      <w:start w:val="1"/>
      <w:numFmt w:val="lowerRoman"/>
      <w:lvlText w:val="%6."/>
      <w:lvlJc w:val="right"/>
      <w:pPr>
        <w:ind w:left="4073" w:hanging="180"/>
      </w:pPr>
    </w:lvl>
    <w:lvl w:ilvl="6" w:tplc="0405000F" w:tentative="1">
      <w:start w:val="1"/>
      <w:numFmt w:val="decimal"/>
      <w:lvlText w:val="%7."/>
      <w:lvlJc w:val="left"/>
      <w:pPr>
        <w:ind w:left="4793" w:hanging="360"/>
      </w:pPr>
    </w:lvl>
    <w:lvl w:ilvl="7" w:tplc="04050019" w:tentative="1">
      <w:start w:val="1"/>
      <w:numFmt w:val="lowerLetter"/>
      <w:lvlText w:val="%8."/>
      <w:lvlJc w:val="left"/>
      <w:pPr>
        <w:ind w:left="5513" w:hanging="360"/>
      </w:pPr>
    </w:lvl>
    <w:lvl w:ilvl="8" w:tplc="0405001B" w:tentative="1">
      <w:start w:val="1"/>
      <w:numFmt w:val="lowerRoman"/>
      <w:lvlText w:val="%9."/>
      <w:lvlJc w:val="right"/>
      <w:pPr>
        <w:ind w:left="6233" w:hanging="180"/>
      </w:pPr>
    </w:lvl>
  </w:abstractNum>
  <w:abstractNum w:abstractNumId="3" w15:restartNumberingAfterBreak="0">
    <w:nsid w:val="0EAE65B8"/>
    <w:multiLevelType w:val="hybridMultilevel"/>
    <w:tmpl w:val="F3164200"/>
    <w:lvl w:ilvl="0" w:tplc="39C46F1C">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3FB82B4F"/>
    <w:multiLevelType w:val="hybridMultilevel"/>
    <w:tmpl w:val="9C38BACA"/>
    <w:lvl w:ilvl="0" w:tplc="52005CA4">
      <w:start w:val="6"/>
      <w:numFmt w:val="bullet"/>
      <w:lvlText w:val="-"/>
      <w:lvlJc w:val="left"/>
      <w:pPr>
        <w:ind w:left="473" w:hanging="360"/>
      </w:pPr>
      <w:rPr>
        <w:rFonts w:ascii="Times New Roman" w:eastAsiaTheme="minorHAnsi" w:hAnsi="Times New Roman" w:cs="Times New Roman"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5" w15:restartNumberingAfterBreak="0">
    <w:nsid w:val="47C100F5"/>
    <w:multiLevelType w:val="hybridMultilevel"/>
    <w:tmpl w:val="5C523F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2"/>
  </w:num>
  <w:num w:numId="3">
    <w:abstractNumId w:val="1"/>
  </w:num>
  <w:num w:numId="4">
    <w:abstractNumId w:val="6"/>
  </w:num>
  <w:num w:numId="5">
    <w:abstractNumId w:val="6"/>
  </w:num>
  <w:num w:numId="6">
    <w:abstractNumId w:val="6"/>
  </w:num>
  <w:num w:numId="7">
    <w:abstractNumId w:val="6"/>
  </w:num>
  <w:num w:numId="8">
    <w:abstractNumId w:val="6"/>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54"/>
    <w:rsid w:val="00001117"/>
    <w:rsid w:val="0001422F"/>
    <w:rsid w:val="00030585"/>
    <w:rsid w:val="00035BC3"/>
    <w:rsid w:val="00046984"/>
    <w:rsid w:val="0005022D"/>
    <w:rsid w:val="000554E2"/>
    <w:rsid w:val="00064B48"/>
    <w:rsid w:val="00070E8E"/>
    <w:rsid w:val="0008297B"/>
    <w:rsid w:val="000A0A7F"/>
    <w:rsid w:val="000B1E52"/>
    <w:rsid w:val="000B3884"/>
    <w:rsid w:val="000C1000"/>
    <w:rsid w:val="000C1858"/>
    <w:rsid w:val="000C7B23"/>
    <w:rsid w:val="000D6D77"/>
    <w:rsid w:val="000E5A29"/>
    <w:rsid w:val="000F0A76"/>
    <w:rsid w:val="000F1EEB"/>
    <w:rsid w:val="00101A93"/>
    <w:rsid w:val="00104BFB"/>
    <w:rsid w:val="00106F84"/>
    <w:rsid w:val="001071E5"/>
    <w:rsid w:val="0011202B"/>
    <w:rsid w:val="00121665"/>
    <w:rsid w:val="00130078"/>
    <w:rsid w:val="00141E89"/>
    <w:rsid w:val="0014406A"/>
    <w:rsid w:val="00144324"/>
    <w:rsid w:val="00165952"/>
    <w:rsid w:val="00171944"/>
    <w:rsid w:val="00173D64"/>
    <w:rsid w:val="001808BD"/>
    <w:rsid w:val="00183A6A"/>
    <w:rsid w:val="00185CF7"/>
    <w:rsid w:val="0019353A"/>
    <w:rsid w:val="00194ADB"/>
    <w:rsid w:val="001A4FD7"/>
    <w:rsid w:val="001B0100"/>
    <w:rsid w:val="001C1F17"/>
    <w:rsid w:val="001C3B4F"/>
    <w:rsid w:val="001E7145"/>
    <w:rsid w:val="001F18E4"/>
    <w:rsid w:val="001F222B"/>
    <w:rsid w:val="002009F5"/>
    <w:rsid w:val="00214178"/>
    <w:rsid w:val="00217123"/>
    <w:rsid w:val="00217C0E"/>
    <w:rsid w:val="00240573"/>
    <w:rsid w:val="00242ADF"/>
    <w:rsid w:val="002469FA"/>
    <w:rsid w:val="002471DD"/>
    <w:rsid w:val="002527FA"/>
    <w:rsid w:val="00252CCA"/>
    <w:rsid w:val="00254B9A"/>
    <w:rsid w:val="002566DD"/>
    <w:rsid w:val="00256B92"/>
    <w:rsid w:val="00257547"/>
    <w:rsid w:val="00262462"/>
    <w:rsid w:val="00262A09"/>
    <w:rsid w:val="002657B8"/>
    <w:rsid w:val="00271D2F"/>
    <w:rsid w:val="002849AD"/>
    <w:rsid w:val="002B7E45"/>
    <w:rsid w:val="002C38F8"/>
    <w:rsid w:val="002C5AC7"/>
    <w:rsid w:val="002D4153"/>
    <w:rsid w:val="002E161A"/>
    <w:rsid w:val="002F0568"/>
    <w:rsid w:val="00303EA7"/>
    <w:rsid w:val="00330258"/>
    <w:rsid w:val="003600BD"/>
    <w:rsid w:val="003610A1"/>
    <w:rsid w:val="003828D2"/>
    <w:rsid w:val="00391293"/>
    <w:rsid w:val="00396785"/>
    <w:rsid w:val="003A4A38"/>
    <w:rsid w:val="003B2FB9"/>
    <w:rsid w:val="003D1A4F"/>
    <w:rsid w:val="003D78C9"/>
    <w:rsid w:val="003E341A"/>
    <w:rsid w:val="003E4C16"/>
    <w:rsid w:val="003E4F96"/>
    <w:rsid w:val="00403BA5"/>
    <w:rsid w:val="00405614"/>
    <w:rsid w:val="00410A33"/>
    <w:rsid w:val="004179F4"/>
    <w:rsid w:val="00432901"/>
    <w:rsid w:val="00437CAC"/>
    <w:rsid w:val="00442FCC"/>
    <w:rsid w:val="0044461E"/>
    <w:rsid w:val="00462707"/>
    <w:rsid w:val="00465872"/>
    <w:rsid w:val="004729C6"/>
    <w:rsid w:val="00481C07"/>
    <w:rsid w:val="004A28A2"/>
    <w:rsid w:val="004D4142"/>
    <w:rsid w:val="004D497F"/>
    <w:rsid w:val="004E18A9"/>
    <w:rsid w:val="004E6560"/>
    <w:rsid w:val="004F055F"/>
    <w:rsid w:val="0050113C"/>
    <w:rsid w:val="00503D6C"/>
    <w:rsid w:val="0051091F"/>
    <w:rsid w:val="00521CA8"/>
    <w:rsid w:val="005361B6"/>
    <w:rsid w:val="005375F4"/>
    <w:rsid w:val="00545342"/>
    <w:rsid w:val="00545518"/>
    <w:rsid w:val="00553854"/>
    <w:rsid w:val="0056025D"/>
    <w:rsid w:val="0057015F"/>
    <w:rsid w:val="00571254"/>
    <w:rsid w:val="005A1FD6"/>
    <w:rsid w:val="005A328F"/>
    <w:rsid w:val="005C2E40"/>
    <w:rsid w:val="005C31C1"/>
    <w:rsid w:val="005C3852"/>
    <w:rsid w:val="005E31BD"/>
    <w:rsid w:val="005F14E5"/>
    <w:rsid w:val="0061175D"/>
    <w:rsid w:val="00611E0F"/>
    <w:rsid w:val="0061228A"/>
    <w:rsid w:val="00624AC5"/>
    <w:rsid w:val="00630FBE"/>
    <w:rsid w:val="006312FD"/>
    <w:rsid w:val="0063694B"/>
    <w:rsid w:val="00643165"/>
    <w:rsid w:val="006574A8"/>
    <w:rsid w:val="0066461E"/>
    <w:rsid w:val="00680A0E"/>
    <w:rsid w:val="006824CC"/>
    <w:rsid w:val="00684F01"/>
    <w:rsid w:val="00685ADA"/>
    <w:rsid w:val="006A26DB"/>
    <w:rsid w:val="006A5D16"/>
    <w:rsid w:val="006B1659"/>
    <w:rsid w:val="006C5121"/>
    <w:rsid w:val="006D07CC"/>
    <w:rsid w:val="006D182D"/>
    <w:rsid w:val="006E35BA"/>
    <w:rsid w:val="006E769B"/>
    <w:rsid w:val="006F4957"/>
    <w:rsid w:val="00710228"/>
    <w:rsid w:val="00713AB7"/>
    <w:rsid w:val="00720B2E"/>
    <w:rsid w:val="00721883"/>
    <w:rsid w:val="00727651"/>
    <w:rsid w:val="00727F64"/>
    <w:rsid w:val="00732D50"/>
    <w:rsid w:val="00733E4F"/>
    <w:rsid w:val="00740DDD"/>
    <w:rsid w:val="00741E87"/>
    <w:rsid w:val="00746259"/>
    <w:rsid w:val="007463FC"/>
    <w:rsid w:val="007534D4"/>
    <w:rsid w:val="007536A0"/>
    <w:rsid w:val="00754ED8"/>
    <w:rsid w:val="00762E1E"/>
    <w:rsid w:val="00784CD1"/>
    <w:rsid w:val="007951BF"/>
    <w:rsid w:val="00797F29"/>
    <w:rsid w:val="007A5008"/>
    <w:rsid w:val="007C2E1C"/>
    <w:rsid w:val="007C3AE4"/>
    <w:rsid w:val="007D1699"/>
    <w:rsid w:val="007E421E"/>
    <w:rsid w:val="007E737E"/>
    <w:rsid w:val="007F66B5"/>
    <w:rsid w:val="008150E6"/>
    <w:rsid w:val="00827C68"/>
    <w:rsid w:val="0083523D"/>
    <w:rsid w:val="00852B27"/>
    <w:rsid w:val="00863744"/>
    <w:rsid w:val="00870950"/>
    <w:rsid w:val="00875D5F"/>
    <w:rsid w:val="008777B0"/>
    <w:rsid w:val="008879BF"/>
    <w:rsid w:val="00895B35"/>
    <w:rsid w:val="00897AC0"/>
    <w:rsid w:val="008C09BA"/>
    <w:rsid w:val="008C0FB5"/>
    <w:rsid w:val="008C2CB8"/>
    <w:rsid w:val="008C3424"/>
    <w:rsid w:val="008C619F"/>
    <w:rsid w:val="008C6228"/>
    <w:rsid w:val="008C7F51"/>
    <w:rsid w:val="008D52E4"/>
    <w:rsid w:val="008E3908"/>
    <w:rsid w:val="008E65F5"/>
    <w:rsid w:val="00900734"/>
    <w:rsid w:val="00931D77"/>
    <w:rsid w:val="009357D8"/>
    <w:rsid w:val="00935902"/>
    <w:rsid w:val="00935B91"/>
    <w:rsid w:val="00951832"/>
    <w:rsid w:val="00974825"/>
    <w:rsid w:val="0097742C"/>
    <w:rsid w:val="00983A0A"/>
    <w:rsid w:val="00992354"/>
    <w:rsid w:val="009A0503"/>
    <w:rsid w:val="009A3D2C"/>
    <w:rsid w:val="009B02D1"/>
    <w:rsid w:val="009B120D"/>
    <w:rsid w:val="009B5BE7"/>
    <w:rsid w:val="009C13B3"/>
    <w:rsid w:val="009C7056"/>
    <w:rsid w:val="009C7568"/>
    <w:rsid w:val="009D185F"/>
    <w:rsid w:val="009D742A"/>
    <w:rsid w:val="009E297E"/>
    <w:rsid w:val="009E4B48"/>
    <w:rsid w:val="009E5D7E"/>
    <w:rsid w:val="009F1719"/>
    <w:rsid w:val="009F6FFB"/>
    <w:rsid w:val="00A01A65"/>
    <w:rsid w:val="00A33884"/>
    <w:rsid w:val="00A33CB6"/>
    <w:rsid w:val="00A3659F"/>
    <w:rsid w:val="00A371B3"/>
    <w:rsid w:val="00A37FAB"/>
    <w:rsid w:val="00A41F84"/>
    <w:rsid w:val="00A65538"/>
    <w:rsid w:val="00A716FE"/>
    <w:rsid w:val="00A72519"/>
    <w:rsid w:val="00A76B2D"/>
    <w:rsid w:val="00A83259"/>
    <w:rsid w:val="00A83ACF"/>
    <w:rsid w:val="00AA43A9"/>
    <w:rsid w:val="00AB724A"/>
    <w:rsid w:val="00AB76DB"/>
    <w:rsid w:val="00AB7E32"/>
    <w:rsid w:val="00AC5F01"/>
    <w:rsid w:val="00AC5FF7"/>
    <w:rsid w:val="00AD1B6C"/>
    <w:rsid w:val="00AD661F"/>
    <w:rsid w:val="00AE1AE9"/>
    <w:rsid w:val="00AE27E3"/>
    <w:rsid w:val="00AE6133"/>
    <w:rsid w:val="00AF7CEB"/>
    <w:rsid w:val="00B03B89"/>
    <w:rsid w:val="00B11C08"/>
    <w:rsid w:val="00B129E1"/>
    <w:rsid w:val="00B301AB"/>
    <w:rsid w:val="00B36C08"/>
    <w:rsid w:val="00B501D0"/>
    <w:rsid w:val="00B56B33"/>
    <w:rsid w:val="00B66097"/>
    <w:rsid w:val="00B832F8"/>
    <w:rsid w:val="00BA27FC"/>
    <w:rsid w:val="00BA2B24"/>
    <w:rsid w:val="00BA3D97"/>
    <w:rsid w:val="00BB7960"/>
    <w:rsid w:val="00BD60B4"/>
    <w:rsid w:val="00C01CA4"/>
    <w:rsid w:val="00C10F8A"/>
    <w:rsid w:val="00C1206D"/>
    <w:rsid w:val="00C25033"/>
    <w:rsid w:val="00C3551C"/>
    <w:rsid w:val="00C45F5F"/>
    <w:rsid w:val="00C55A3C"/>
    <w:rsid w:val="00C65A24"/>
    <w:rsid w:val="00C70A38"/>
    <w:rsid w:val="00C84213"/>
    <w:rsid w:val="00C8445B"/>
    <w:rsid w:val="00C932F0"/>
    <w:rsid w:val="00C94FAC"/>
    <w:rsid w:val="00CC4D63"/>
    <w:rsid w:val="00CD0856"/>
    <w:rsid w:val="00CD2776"/>
    <w:rsid w:val="00CE2837"/>
    <w:rsid w:val="00CF6E18"/>
    <w:rsid w:val="00D206D9"/>
    <w:rsid w:val="00D2364B"/>
    <w:rsid w:val="00D2743A"/>
    <w:rsid w:val="00D2788B"/>
    <w:rsid w:val="00D31278"/>
    <w:rsid w:val="00D33191"/>
    <w:rsid w:val="00D36511"/>
    <w:rsid w:val="00D369CC"/>
    <w:rsid w:val="00D41A7A"/>
    <w:rsid w:val="00D43CCD"/>
    <w:rsid w:val="00D627CA"/>
    <w:rsid w:val="00D66850"/>
    <w:rsid w:val="00D75227"/>
    <w:rsid w:val="00D75C0E"/>
    <w:rsid w:val="00D81E39"/>
    <w:rsid w:val="00D91D10"/>
    <w:rsid w:val="00D93DE5"/>
    <w:rsid w:val="00D97EB1"/>
    <w:rsid w:val="00DA5A0B"/>
    <w:rsid w:val="00DD0809"/>
    <w:rsid w:val="00DF6140"/>
    <w:rsid w:val="00E02CDC"/>
    <w:rsid w:val="00E163A2"/>
    <w:rsid w:val="00E22A02"/>
    <w:rsid w:val="00E2406A"/>
    <w:rsid w:val="00E34173"/>
    <w:rsid w:val="00E369C2"/>
    <w:rsid w:val="00E44529"/>
    <w:rsid w:val="00E44748"/>
    <w:rsid w:val="00E44FF0"/>
    <w:rsid w:val="00E60A5B"/>
    <w:rsid w:val="00E64296"/>
    <w:rsid w:val="00E646BF"/>
    <w:rsid w:val="00E657F4"/>
    <w:rsid w:val="00E8068D"/>
    <w:rsid w:val="00E97D6F"/>
    <w:rsid w:val="00EB3A39"/>
    <w:rsid w:val="00EC7955"/>
    <w:rsid w:val="00EE5978"/>
    <w:rsid w:val="00EE715B"/>
    <w:rsid w:val="00EF1F56"/>
    <w:rsid w:val="00EF5718"/>
    <w:rsid w:val="00EF7DA4"/>
    <w:rsid w:val="00F02109"/>
    <w:rsid w:val="00F45891"/>
    <w:rsid w:val="00F46B01"/>
    <w:rsid w:val="00F621B0"/>
    <w:rsid w:val="00F73221"/>
    <w:rsid w:val="00F744D4"/>
    <w:rsid w:val="00F81D0A"/>
    <w:rsid w:val="00F9577A"/>
    <w:rsid w:val="00F97DDD"/>
    <w:rsid w:val="00FA195A"/>
    <w:rsid w:val="00FA5F87"/>
    <w:rsid w:val="00FC58C8"/>
    <w:rsid w:val="00FE269A"/>
    <w:rsid w:val="00FF4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6B645D-4F75-491E-B5A2-C3D1C3B5E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before="4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068D"/>
    <w:pPr>
      <w:spacing w:before="60"/>
      <w:ind w:left="113"/>
    </w:pPr>
    <w:rPr>
      <w:rFonts w:ascii="Times New Roman" w:hAnsi="Times New Roman"/>
    </w:rPr>
  </w:style>
  <w:style w:type="paragraph" w:styleId="Nadpis1">
    <w:name w:val="heading 1"/>
    <w:basedOn w:val="Normln"/>
    <w:next w:val="Normln"/>
    <w:link w:val="Nadpis1Char"/>
    <w:uiPriority w:val="9"/>
    <w:qFormat/>
    <w:rsid w:val="00AD1B6C"/>
    <w:pPr>
      <w:keepNext/>
      <w:keepLines/>
      <w:spacing w:before="120" w:after="120"/>
      <w:ind w:left="0"/>
      <w:outlineLvl w:val="0"/>
    </w:pPr>
    <w:rPr>
      <w:rFonts w:asciiTheme="majorHAnsi" w:eastAsiaTheme="majorEastAsia" w:hAnsiTheme="majorHAnsi" w:cstheme="majorBidi"/>
      <w:b/>
      <w:bCs/>
      <w:caps/>
      <w:sz w:val="28"/>
      <w:szCs w:val="32"/>
    </w:rPr>
  </w:style>
  <w:style w:type="paragraph" w:styleId="Nadpis2">
    <w:name w:val="heading 2"/>
    <w:basedOn w:val="Normln"/>
    <w:next w:val="Normln"/>
    <w:link w:val="Nadpis2Char"/>
    <w:uiPriority w:val="9"/>
    <w:unhideWhenUsed/>
    <w:qFormat/>
    <w:rsid w:val="00AD1B6C"/>
    <w:pPr>
      <w:keepNext/>
      <w:keepLines/>
      <w:spacing w:before="120" w:after="120"/>
      <w:ind w:left="0"/>
      <w:outlineLvl w:val="1"/>
    </w:pPr>
    <w:rPr>
      <w:rFonts w:asciiTheme="majorHAnsi" w:eastAsiaTheme="majorEastAsia" w:hAnsiTheme="majorHAnsi" w:cstheme="majorBidi"/>
      <w:b/>
      <w:bCs/>
      <w:caps/>
      <w:sz w:val="26"/>
      <w:szCs w:val="26"/>
    </w:rPr>
  </w:style>
  <w:style w:type="paragraph" w:styleId="Nadpis3">
    <w:name w:val="heading 3"/>
    <w:basedOn w:val="Normln"/>
    <w:next w:val="Normln"/>
    <w:link w:val="Nadpis3Char"/>
    <w:uiPriority w:val="9"/>
    <w:unhideWhenUsed/>
    <w:qFormat/>
    <w:rsid w:val="00AD1B6C"/>
    <w:pPr>
      <w:keepNext/>
      <w:keepLines/>
      <w:spacing w:before="120" w:after="40"/>
      <w:ind w:left="397" w:hanging="284"/>
      <w:outlineLvl w:val="2"/>
    </w:pPr>
    <w:rPr>
      <w:rFonts w:eastAsiaTheme="majorEastAsia" w:cstheme="majorBidi"/>
      <w:b/>
      <w:bCs/>
      <w:i/>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basedOn w:val="Standardnpsmoodstavce"/>
    <w:uiPriority w:val="20"/>
    <w:qFormat/>
    <w:rsid w:val="00992354"/>
    <w:rPr>
      <w:i/>
      <w:iCs/>
    </w:rPr>
  </w:style>
  <w:style w:type="character" w:styleId="Siln">
    <w:name w:val="Strong"/>
    <w:basedOn w:val="Standardnpsmoodstavce"/>
    <w:uiPriority w:val="22"/>
    <w:qFormat/>
    <w:rsid w:val="00992354"/>
    <w:rPr>
      <w:b/>
      <w:bCs/>
    </w:rPr>
  </w:style>
  <w:style w:type="paragraph" w:styleId="Odstavecseseznamem">
    <w:name w:val="List Paragraph"/>
    <w:basedOn w:val="Normln"/>
    <w:uiPriority w:val="34"/>
    <w:qFormat/>
    <w:rsid w:val="00992354"/>
    <w:pPr>
      <w:ind w:left="720"/>
      <w:contextualSpacing/>
    </w:pPr>
  </w:style>
  <w:style w:type="character" w:customStyle="1" w:styleId="Nadpis1Char">
    <w:name w:val="Nadpis 1 Char"/>
    <w:basedOn w:val="Standardnpsmoodstavce"/>
    <w:link w:val="Nadpis1"/>
    <w:uiPriority w:val="9"/>
    <w:rsid w:val="00AD1B6C"/>
    <w:rPr>
      <w:rFonts w:asciiTheme="majorHAnsi" w:eastAsiaTheme="majorEastAsia" w:hAnsiTheme="majorHAnsi" w:cstheme="majorBidi"/>
      <w:b/>
      <w:bCs/>
      <w:caps/>
      <w:sz w:val="28"/>
      <w:szCs w:val="32"/>
    </w:rPr>
  </w:style>
  <w:style w:type="character" w:customStyle="1" w:styleId="Nadpis2Char">
    <w:name w:val="Nadpis 2 Char"/>
    <w:basedOn w:val="Standardnpsmoodstavce"/>
    <w:link w:val="Nadpis2"/>
    <w:uiPriority w:val="9"/>
    <w:rsid w:val="00AD1B6C"/>
    <w:rPr>
      <w:rFonts w:asciiTheme="majorHAnsi" w:eastAsiaTheme="majorEastAsia" w:hAnsiTheme="majorHAnsi" w:cstheme="majorBidi"/>
      <w:b/>
      <w:bCs/>
      <w:caps/>
      <w:sz w:val="26"/>
      <w:szCs w:val="26"/>
    </w:rPr>
  </w:style>
  <w:style w:type="character" w:customStyle="1" w:styleId="Nadpis3Char">
    <w:name w:val="Nadpis 3 Char"/>
    <w:basedOn w:val="Standardnpsmoodstavce"/>
    <w:link w:val="Nadpis3"/>
    <w:uiPriority w:val="9"/>
    <w:rsid w:val="00AD1B6C"/>
    <w:rPr>
      <w:rFonts w:ascii="Times New Roman" w:eastAsiaTheme="majorEastAsia" w:hAnsi="Times New Roman" w:cstheme="majorBidi"/>
      <w:b/>
      <w:bCs/>
      <w:i/>
      <w:sz w:val="26"/>
    </w:rPr>
  </w:style>
  <w:style w:type="paragraph" w:styleId="Bezmezer">
    <w:name w:val="No Spacing"/>
    <w:uiPriority w:val="1"/>
    <w:qFormat/>
    <w:rsid w:val="00D91D10"/>
    <w:pPr>
      <w:spacing w:before="0"/>
      <w:ind w:left="567" w:hanging="283"/>
    </w:pPr>
    <w:rPr>
      <w:rFonts w:ascii="Times New Roman" w:hAnsi="Times New Roman"/>
      <w:sz w:val="24"/>
    </w:rPr>
  </w:style>
  <w:style w:type="character" w:styleId="Zdraznnintenzivn">
    <w:name w:val="Intense Emphasis"/>
    <w:basedOn w:val="Standardnpsmoodstavce"/>
    <w:uiPriority w:val="21"/>
    <w:qFormat/>
    <w:rsid w:val="00D91D10"/>
    <w:rPr>
      <w:b/>
      <w:bCs/>
      <w:i/>
      <w:iCs/>
      <w:color w:val="4F81BD" w:themeColor="accent1"/>
    </w:rPr>
  </w:style>
  <w:style w:type="character" w:styleId="Zdraznnjemn">
    <w:name w:val="Subtle Emphasis"/>
    <w:basedOn w:val="Standardnpsmoodstavce"/>
    <w:uiPriority w:val="19"/>
    <w:qFormat/>
    <w:rsid w:val="002527FA"/>
    <w:rPr>
      <w:rFonts w:ascii="Arial" w:hAnsi="Arial"/>
      <w:iCs/>
      <w:color w:val="auto"/>
      <w:sz w:val="24"/>
    </w:rPr>
  </w:style>
  <w:style w:type="paragraph" w:customStyle="1" w:styleId="Textodstavce">
    <w:name w:val="Text odstavce"/>
    <w:basedOn w:val="Normln"/>
    <w:rsid w:val="008C2CB8"/>
    <w:pPr>
      <w:numPr>
        <w:numId w:val="4"/>
      </w:numPr>
      <w:tabs>
        <w:tab w:val="left" w:pos="851"/>
      </w:tabs>
      <w:spacing w:before="120" w:after="120"/>
      <w:jc w:val="both"/>
      <w:outlineLvl w:val="6"/>
    </w:pPr>
    <w:rPr>
      <w:rFonts w:eastAsia="Times New Roman" w:cs="Times New Roman"/>
      <w:sz w:val="24"/>
      <w:szCs w:val="20"/>
      <w:lang w:eastAsia="cs-CZ"/>
    </w:rPr>
  </w:style>
  <w:style w:type="paragraph" w:customStyle="1" w:styleId="Textbodu">
    <w:name w:val="Text bodu"/>
    <w:basedOn w:val="Normln"/>
    <w:rsid w:val="008C2CB8"/>
    <w:pPr>
      <w:numPr>
        <w:ilvl w:val="2"/>
        <w:numId w:val="4"/>
      </w:numPr>
      <w:spacing w:before="0"/>
      <w:jc w:val="both"/>
      <w:outlineLvl w:val="8"/>
    </w:pPr>
    <w:rPr>
      <w:rFonts w:eastAsia="Times New Roman" w:cs="Times New Roman"/>
      <w:sz w:val="24"/>
      <w:szCs w:val="20"/>
      <w:lang w:eastAsia="cs-CZ"/>
    </w:rPr>
  </w:style>
  <w:style w:type="paragraph" w:customStyle="1" w:styleId="Textpsmene">
    <w:name w:val="Text písmene"/>
    <w:basedOn w:val="Normln"/>
    <w:rsid w:val="008C2CB8"/>
    <w:pPr>
      <w:numPr>
        <w:ilvl w:val="1"/>
        <w:numId w:val="4"/>
      </w:numPr>
      <w:spacing w:before="0"/>
      <w:jc w:val="both"/>
      <w:outlineLvl w:val="7"/>
    </w:pPr>
    <w:rPr>
      <w:rFonts w:eastAsia="Times New Roman" w:cs="Times New Roman"/>
      <w:sz w:val="24"/>
      <w:szCs w:val="20"/>
      <w:lang w:eastAsia="cs-CZ"/>
    </w:rPr>
  </w:style>
  <w:style w:type="paragraph" w:styleId="Textbubliny">
    <w:name w:val="Balloon Text"/>
    <w:basedOn w:val="Normln"/>
    <w:link w:val="TextbublinyChar"/>
    <w:uiPriority w:val="99"/>
    <w:semiHidden/>
    <w:unhideWhenUsed/>
    <w:rsid w:val="000E5A29"/>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5A29"/>
    <w:rPr>
      <w:rFonts w:ascii="Segoe UI" w:hAnsi="Segoe UI" w:cs="Segoe UI"/>
      <w:sz w:val="18"/>
      <w:szCs w:val="18"/>
    </w:rPr>
  </w:style>
  <w:style w:type="paragraph" w:styleId="Zkladntext">
    <w:name w:val="Body Text"/>
    <w:basedOn w:val="Normln"/>
    <w:link w:val="ZkladntextChar"/>
    <w:semiHidden/>
    <w:rsid w:val="00064B48"/>
    <w:pPr>
      <w:suppressAutoHyphens/>
      <w:spacing w:before="0"/>
      <w:ind w:left="0"/>
      <w:jc w:val="both"/>
    </w:pPr>
    <w:rPr>
      <w:rFonts w:eastAsia="Times New Roman" w:cs="Times New Roman"/>
      <w:sz w:val="24"/>
      <w:szCs w:val="24"/>
      <w:lang w:val="x-none" w:eastAsia="ar-SA"/>
    </w:rPr>
  </w:style>
  <w:style w:type="character" w:customStyle="1" w:styleId="ZkladntextChar">
    <w:name w:val="Základní text Char"/>
    <w:basedOn w:val="Standardnpsmoodstavce"/>
    <w:link w:val="Zkladntext"/>
    <w:semiHidden/>
    <w:rsid w:val="00064B48"/>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260589">
      <w:bodyDiv w:val="1"/>
      <w:marLeft w:val="0"/>
      <w:marRight w:val="0"/>
      <w:marTop w:val="0"/>
      <w:marBottom w:val="0"/>
      <w:divBdr>
        <w:top w:val="none" w:sz="0" w:space="0" w:color="auto"/>
        <w:left w:val="none" w:sz="0" w:space="0" w:color="auto"/>
        <w:bottom w:val="none" w:sz="0" w:space="0" w:color="auto"/>
        <w:right w:val="none" w:sz="0" w:space="0" w:color="auto"/>
      </w:divBdr>
    </w:div>
    <w:div w:id="191111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FF65-E525-4536-87D0-E157D25B8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6</Pages>
  <Words>1692</Words>
  <Characters>9989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ing. Petr Pfleger</Company>
  <LinksUpToDate>false</LinksUpToDate>
  <CharactersWithSpaces>11658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Petr Pfleger</dc:creator>
  <cp:lastModifiedBy>Petr</cp:lastModifiedBy>
  <cp:revision>11</cp:revision>
  <cp:lastPrinted>2021-12-17T11:28:00Z</cp:lastPrinted>
  <dcterms:created xsi:type="dcterms:W3CDTF">2022-06-01T10:45:00Z</dcterms:created>
  <dcterms:modified xsi:type="dcterms:W3CDTF">2022-10-24T13:51:00Z</dcterms:modified>
</cp:coreProperties>
</file>