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744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77777777"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na </w:t>
      </w:r>
      <w:r w:rsidR="00D56676" w:rsidRPr="008C0C4A">
        <w:rPr>
          <w:rFonts w:ascii="Garamond" w:hAnsi="Garamond" w:cs="Arial"/>
          <w:bCs/>
          <w:sz w:val="22"/>
          <w:szCs w:val="22"/>
        </w:rPr>
        <w:t>služby</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77777777"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r w:rsidR="00094411" w:rsidRPr="008C0C4A">
        <w:rPr>
          <w:rFonts w:ascii="Garamond" w:hAnsi="Garamond" w:cs="Arial"/>
          <w:b/>
          <w:kern w:val="28"/>
          <w:sz w:val="22"/>
          <w:szCs w:val="22"/>
        </w:rPr>
        <w:t>Výběr projekt</w:t>
      </w:r>
      <w:r w:rsidR="00DD0B7F" w:rsidRPr="008C0C4A">
        <w:rPr>
          <w:rFonts w:ascii="Garamond" w:hAnsi="Garamond" w:cs="Arial"/>
          <w:b/>
          <w:kern w:val="28"/>
          <w:sz w:val="22"/>
          <w:szCs w:val="22"/>
        </w:rPr>
        <w:t>anta –</w:t>
      </w:r>
      <w:r w:rsidR="00094411" w:rsidRPr="008C0C4A">
        <w:rPr>
          <w:rFonts w:ascii="Garamond" w:hAnsi="Garamond" w:cs="Arial"/>
          <w:b/>
          <w:kern w:val="28"/>
          <w:sz w:val="22"/>
          <w:szCs w:val="22"/>
        </w:rPr>
        <w:t xml:space="preserve"> </w:t>
      </w:r>
      <w:r w:rsidR="005E0128" w:rsidRPr="008C0C4A">
        <w:rPr>
          <w:rFonts w:ascii="Garamond" w:hAnsi="Garamond" w:cs="Arial"/>
          <w:b/>
          <w:kern w:val="28"/>
          <w:sz w:val="22"/>
          <w:szCs w:val="22"/>
        </w:rPr>
        <w:t>Aquacentrum</w:t>
      </w:r>
      <w:r w:rsidR="00094411" w:rsidRPr="008C0C4A">
        <w:rPr>
          <w:rFonts w:ascii="Garamond" w:hAnsi="Garamond" w:cs="Arial"/>
          <w:b/>
          <w:kern w:val="28"/>
          <w:sz w:val="22"/>
          <w:szCs w:val="22"/>
        </w:rPr>
        <w:t xml:space="preserve"> Opava“</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1" w:name="_Toc374330739"/>
      <w:bookmarkStart w:id="2" w:name="_Toc374331641"/>
      <w:bookmarkStart w:id="3" w:name="_Toc375639403"/>
    </w:p>
    <w:bookmarkEnd w:id="1"/>
    <w:bookmarkEnd w:id="2"/>
    <w:bookmarkEnd w:id="3"/>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3919BDAB" w:rsidR="003D3EE0" w:rsidRPr="008C0C4A" w:rsidRDefault="00135553" w:rsidP="003D3EE0">
      <w:pPr>
        <w:spacing w:line="360" w:lineRule="auto"/>
        <w:jc w:val="center"/>
        <w:rPr>
          <w:rFonts w:ascii="Garamond" w:hAnsi="Garamond" w:cs="Calibri"/>
          <w:b/>
          <w:bCs/>
          <w:sz w:val="22"/>
          <w:szCs w:val="22"/>
          <w:lang w:eastAsia="ar-SA"/>
        </w:rPr>
      </w:pPr>
      <w:r>
        <w:rPr>
          <w:rFonts w:ascii="Garamond" w:hAnsi="Garamond" w:cs="Calibri"/>
          <w:b/>
          <w:bCs/>
          <w:sz w:val="22"/>
          <w:szCs w:val="22"/>
          <w:lang w:eastAsia="ar-SA"/>
        </w:rPr>
        <w:t>0</w:t>
      </w:r>
      <w:r w:rsidR="00F90D64">
        <w:rPr>
          <w:rFonts w:ascii="Garamond" w:hAnsi="Garamond" w:cs="Calibri"/>
          <w:b/>
          <w:bCs/>
          <w:sz w:val="22"/>
          <w:szCs w:val="22"/>
          <w:lang w:eastAsia="ar-SA"/>
        </w:rPr>
        <w:t>7</w:t>
      </w:r>
      <w:r w:rsidR="00931DB0">
        <w:rPr>
          <w:rFonts w:ascii="Garamond" w:hAnsi="Garamond" w:cs="Calibri"/>
          <w:b/>
          <w:bCs/>
          <w:sz w:val="22"/>
          <w:szCs w:val="22"/>
          <w:lang w:eastAsia="ar-SA"/>
        </w:rPr>
        <w:t xml:space="preserve"> /</w:t>
      </w:r>
      <w:r w:rsidR="00DE5DA0" w:rsidRPr="008C0C4A">
        <w:rPr>
          <w:rFonts w:ascii="Garamond" w:hAnsi="Garamond" w:cs="Calibri"/>
          <w:b/>
          <w:bCs/>
          <w:sz w:val="22"/>
          <w:szCs w:val="22"/>
          <w:lang w:eastAsia="ar-SA"/>
        </w:rPr>
        <w:t xml:space="preserve"> 202</w:t>
      </w:r>
      <w:r w:rsidR="00C57458">
        <w:rPr>
          <w:rFonts w:ascii="Garamond" w:hAnsi="Garamond" w:cs="Calibri"/>
          <w:b/>
          <w:bCs/>
          <w:sz w:val="22"/>
          <w:szCs w:val="22"/>
          <w:lang w:eastAsia="ar-SA"/>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shd w:val="clear" w:color="auto" w:fill="auto"/>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1D5AEF4F" w14:textId="77777777" w:rsidR="002D4BDA" w:rsidRPr="008C0C4A" w:rsidRDefault="002D4BDA" w:rsidP="00F76212">
            <w:pPr>
              <w:spacing w:line="320" w:lineRule="atLeast"/>
              <w:jc w:val="both"/>
              <w:rPr>
                <w:rFonts w:ascii="Garamond" w:eastAsia="MS Mincho" w:hAnsi="Garamond" w:cs="Calibri"/>
                <w:b/>
                <w:kern w:val="1"/>
                <w:sz w:val="22"/>
                <w:szCs w:val="22"/>
                <w:lang w:eastAsia="ar-SA"/>
              </w:rPr>
            </w:pPr>
            <w:r w:rsidRPr="008C0C4A">
              <w:rPr>
                <w:rFonts w:ascii="Garamond" w:hAnsi="Garamond" w:cs="Calibri"/>
                <w:sz w:val="22"/>
                <w:szCs w:val="22"/>
                <w:lang w:eastAsia="ar-SA"/>
              </w:rPr>
              <w:t>„</w:t>
            </w:r>
            <w:r w:rsidR="00CD0BDD" w:rsidRPr="008C0C4A">
              <w:rPr>
                <w:rFonts w:ascii="Garamond" w:hAnsi="Garamond" w:cs="Calibri"/>
                <w:b/>
                <w:bCs/>
                <w:sz w:val="22"/>
                <w:szCs w:val="22"/>
                <w:lang w:eastAsia="ar-SA"/>
              </w:rPr>
              <w:t xml:space="preserve">Výběr </w:t>
            </w:r>
            <w:r w:rsidR="00DD0B7F" w:rsidRPr="008C0C4A">
              <w:rPr>
                <w:rFonts w:ascii="Garamond" w:hAnsi="Garamond" w:cs="Calibri"/>
                <w:b/>
                <w:bCs/>
                <w:sz w:val="22"/>
                <w:szCs w:val="22"/>
                <w:lang w:eastAsia="ar-SA"/>
              </w:rPr>
              <w:t xml:space="preserve">projektanta </w:t>
            </w:r>
            <w:r w:rsidR="00CD0BDD" w:rsidRPr="008C0C4A">
              <w:rPr>
                <w:rFonts w:ascii="Garamond" w:hAnsi="Garamond" w:cs="Calibri"/>
                <w:b/>
                <w:bCs/>
                <w:sz w:val="22"/>
                <w:szCs w:val="22"/>
                <w:lang w:eastAsia="ar-SA"/>
              </w:rPr>
              <w:t xml:space="preserve">– </w:t>
            </w:r>
            <w:r w:rsidR="005E0128" w:rsidRPr="008C0C4A">
              <w:rPr>
                <w:rFonts w:ascii="Garamond" w:hAnsi="Garamond" w:cs="Calibri"/>
                <w:b/>
                <w:bCs/>
                <w:sz w:val="22"/>
                <w:szCs w:val="22"/>
                <w:lang w:eastAsia="ar-SA"/>
              </w:rPr>
              <w:t>Aquacentrum</w:t>
            </w:r>
            <w:r w:rsidR="00CD0BDD" w:rsidRPr="008C0C4A">
              <w:rPr>
                <w:rFonts w:ascii="Garamond" w:hAnsi="Garamond" w:cs="Calibri"/>
                <w:b/>
                <w:bCs/>
                <w:sz w:val="22"/>
                <w:szCs w:val="22"/>
                <w:lang w:eastAsia="ar-SA"/>
              </w:rPr>
              <w:t xml:space="preserve"> Opava“</w:t>
            </w:r>
          </w:p>
          <w:p w14:paraId="449B62CB" w14:textId="77777777" w:rsidR="002D4BDA" w:rsidRPr="008C0C4A" w:rsidRDefault="002D4BDA" w:rsidP="00F76212">
            <w:pPr>
              <w:spacing w:line="320" w:lineRule="atLeast"/>
              <w:jc w:val="both"/>
              <w:rPr>
                <w:rFonts w:ascii="Garamond" w:hAnsi="Garamond" w:cs="Calibri"/>
                <w:b/>
                <w:bCs/>
                <w:sz w:val="22"/>
                <w:szCs w:val="22"/>
                <w:lang w:eastAsia="ar-SA"/>
              </w:rPr>
            </w:pPr>
          </w:p>
        </w:tc>
      </w:tr>
      <w:tr w:rsidR="002D4BDA" w:rsidRPr="008C0C4A" w14:paraId="10C0D1B0" w14:textId="77777777" w:rsidTr="00492C52">
        <w:tc>
          <w:tcPr>
            <w:tcW w:w="3436" w:type="dxa"/>
            <w:shd w:val="clear" w:color="auto" w:fill="auto"/>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IČO: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2BD908C9"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77777777" w:rsidR="002D4BDA" w:rsidRPr="008C0C4A" w:rsidRDefault="006B1EFF" w:rsidP="003D3EE0">
            <w:pPr>
              <w:spacing w:line="320" w:lineRule="atLeast"/>
              <w:jc w:val="both"/>
              <w:rPr>
                <w:rFonts w:ascii="Garamond" w:hAnsi="Garamond" w:cs="Calibri"/>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77777777" w:rsidR="00477C5A" w:rsidRPr="008C0C4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2863A1" w:rsidRPr="008C0C4A">
              <w:rPr>
                <w:rFonts w:ascii="Garamond" w:hAnsi="Garamond" w:cs="Calibri"/>
                <w:sz w:val="22"/>
                <w:szCs w:val="22"/>
                <w:lang w:eastAsia="ar-SA"/>
              </w:rPr>
              <w:t xml:space="preserve">pověřen </w:t>
            </w:r>
            <w:r w:rsidR="005D76CA">
              <w:rPr>
                <w:rFonts w:ascii="Garamond" w:hAnsi="Garamond" w:cs="Calibri"/>
                <w:sz w:val="22"/>
                <w:szCs w:val="22"/>
                <w:lang w:eastAsia="ar-SA"/>
              </w:rPr>
              <w:t>ř</w:t>
            </w:r>
            <w:r w:rsidR="002863A1" w:rsidRPr="008C0C4A">
              <w:rPr>
                <w:rFonts w:ascii="Garamond" w:hAnsi="Garamond" w:cs="Calibri"/>
                <w:sz w:val="22"/>
                <w:szCs w:val="22"/>
                <w:lang w:eastAsia="ar-SA"/>
              </w:rPr>
              <w:t xml:space="preserve">ízením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p>
          <w:p w14:paraId="2EF1E3E7" w14:textId="77777777" w:rsidR="002D4BDA" w:rsidRPr="008C0C4A" w:rsidRDefault="00477C5A" w:rsidP="002863A1">
            <w:pPr>
              <w:spacing w:line="320" w:lineRule="atLeast"/>
              <w:jc w:val="both"/>
              <w:rPr>
                <w:rFonts w:ascii="Garamond" w:hAnsi="Garamond" w:cs="Calibri"/>
                <w:bCs/>
                <w:sz w:val="22"/>
                <w:szCs w:val="22"/>
                <w:lang w:eastAsia="ar-SA"/>
              </w:rPr>
            </w:pPr>
            <w:r w:rsidRPr="008C0C4A">
              <w:rPr>
                <w:rFonts w:ascii="Garamond" w:hAnsi="Garamond" w:cs="Calibri"/>
                <w:sz w:val="22"/>
                <w:szCs w:val="22"/>
                <w:lang w:eastAsia="ar-SA"/>
              </w:rPr>
              <w:t>e-mail: martin.chalupski@opava-city.cz</w:t>
            </w:r>
          </w:p>
        </w:tc>
      </w:tr>
      <w:tr w:rsidR="002D4BDA" w:rsidRPr="008C0C4A" w14:paraId="46B5E6B7" w14:textId="77777777" w:rsidTr="00492C52">
        <w:tc>
          <w:tcPr>
            <w:tcW w:w="3436" w:type="dxa"/>
            <w:shd w:val="clear" w:color="auto" w:fill="auto"/>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shd w:val="clear" w:color="auto" w:fill="auto"/>
          </w:tcPr>
          <w:p w14:paraId="379ABF9E"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http://zakazky.opava-city.cz/. </w:t>
            </w:r>
          </w:p>
        </w:tc>
      </w:tr>
      <w:tr w:rsidR="002D4BDA" w:rsidRPr="008C0C4A" w14:paraId="3DDAC1D7" w14:textId="77777777" w:rsidTr="00492C52">
        <w:tc>
          <w:tcPr>
            <w:tcW w:w="3436" w:type="dxa"/>
            <w:shd w:val="clear" w:color="auto" w:fill="auto"/>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IČO: </w:t>
            </w:r>
            <w:r w:rsidR="00D7559E" w:rsidRPr="008C0C4A">
              <w:rPr>
                <w:rFonts w:ascii="Garamond" w:hAnsi="Garamond" w:cs="Calibri"/>
                <w:bCs/>
                <w:sz w:val="22"/>
                <w:szCs w:val="22"/>
                <w:lang w:eastAsia="ar-SA"/>
              </w:rPr>
              <w:tab/>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3"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shd w:val="clear" w:color="auto" w:fill="auto"/>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7E9C1546"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služby dle § 14 odst. </w:t>
            </w:r>
            <w:r w:rsidR="002863A1" w:rsidRPr="008C0C4A">
              <w:rPr>
                <w:rFonts w:ascii="Garamond" w:hAnsi="Garamond" w:cs="Calibri"/>
                <w:bCs/>
                <w:sz w:val="22"/>
                <w:szCs w:val="22"/>
                <w:lang w:eastAsia="ar-SA"/>
              </w:rPr>
              <w:t>2</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shd w:val="clear" w:color="auto" w:fill="auto"/>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p w14:paraId="07201AB3" w14:textId="77777777" w:rsidR="00EB476E" w:rsidRPr="008C0C4A" w:rsidRDefault="00D7559E" w:rsidP="008A356E">
      <w:pPr>
        <w:spacing w:line="360" w:lineRule="auto"/>
        <w:jc w:val="both"/>
        <w:rPr>
          <w:rFonts w:ascii="Garamond" w:hAnsi="Garamond" w:cs="Arial"/>
          <w:b/>
          <w:bCs/>
          <w:sz w:val="22"/>
          <w:szCs w:val="22"/>
        </w:rPr>
      </w:pPr>
      <w:r w:rsidRPr="008C0C4A">
        <w:rPr>
          <w:rFonts w:ascii="Garamond" w:hAnsi="Garamond" w:cs="Arial"/>
          <w:b/>
          <w:bCs/>
          <w:sz w:val="22"/>
          <w:szCs w:val="22"/>
        </w:rPr>
        <w:br w:type="page"/>
      </w: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08981519" w14:textId="77777777" w:rsidR="00114425" w:rsidRPr="008C0C4A" w:rsidRDefault="00EB476E">
          <w:pPr>
            <w:pStyle w:val="Obsah1"/>
            <w:rPr>
              <w:rFonts w:asciiTheme="minorHAnsi" w:eastAsiaTheme="minorEastAsia" w:hAnsiTheme="minorHAnsi" w:cstheme="minorBidi"/>
              <w:b w:val="0"/>
              <w:bCs w:val="0"/>
              <w:caps w:val="0"/>
              <w:noProof/>
              <w:kern w:val="2"/>
              <w:sz w:val="22"/>
              <w:szCs w:val="22"/>
              <w:lang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148627361" w:history="1">
            <w:r w:rsidR="00114425" w:rsidRPr="008C0C4A">
              <w:rPr>
                <w:rStyle w:val="Hypertextovprepojenie"/>
                <w:rFonts w:ascii="Garamond" w:hAnsi="Garamond"/>
                <w:noProof/>
              </w:rPr>
              <w:t>ČÁST A</w:t>
            </w:r>
            <w:r w:rsidR="00114425" w:rsidRPr="008C0C4A">
              <w:rPr>
                <w:noProof/>
                <w:webHidden/>
              </w:rPr>
              <w:tab/>
            </w:r>
            <w:r w:rsidR="00114425" w:rsidRPr="008C0C4A">
              <w:rPr>
                <w:noProof/>
                <w:webHidden/>
              </w:rPr>
              <w:fldChar w:fldCharType="begin"/>
            </w:r>
            <w:r w:rsidR="00114425" w:rsidRPr="008C0C4A">
              <w:rPr>
                <w:noProof/>
                <w:webHidden/>
              </w:rPr>
              <w:instrText xml:space="preserve"> PAGEREF _Toc148627361 \h </w:instrText>
            </w:r>
            <w:r w:rsidR="00114425" w:rsidRPr="008C0C4A">
              <w:rPr>
                <w:noProof/>
                <w:webHidden/>
              </w:rPr>
            </w:r>
            <w:r w:rsidR="00114425" w:rsidRPr="008C0C4A">
              <w:rPr>
                <w:noProof/>
                <w:webHidden/>
              </w:rPr>
              <w:fldChar w:fldCharType="separate"/>
            </w:r>
            <w:r w:rsidR="00AF5A26" w:rsidRPr="008C0C4A">
              <w:rPr>
                <w:noProof/>
                <w:webHidden/>
              </w:rPr>
              <w:t>4</w:t>
            </w:r>
            <w:r w:rsidR="00114425" w:rsidRPr="008C0C4A">
              <w:rPr>
                <w:noProof/>
                <w:webHidden/>
              </w:rPr>
              <w:fldChar w:fldCharType="end"/>
            </w:r>
          </w:hyperlink>
        </w:p>
        <w:p w14:paraId="4D6E194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2"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OBECNÁ USTANOVENÍ</w:t>
            </w:r>
            <w:r w:rsidRPr="008C0C4A">
              <w:rPr>
                <w:noProof/>
                <w:webHidden/>
              </w:rPr>
              <w:tab/>
            </w:r>
            <w:r w:rsidRPr="008C0C4A">
              <w:rPr>
                <w:noProof/>
                <w:webHidden/>
              </w:rPr>
              <w:fldChar w:fldCharType="begin"/>
            </w:r>
            <w:r w:rsidRPr="008C0C4A">
              <w:rPr>
                <w:noProof/>
                <w:webHidden/>
              </w:rPr>
              <w:instrText xml:space="preserve"> PAGEREF _Toc148627362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13CB9CCC"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3" w:history="1">
            <w:r w:rsidRPr="008C0C4A">
              <w:rPr>
                <w:rStyle w:val="Hypertextovprepojenie"/>
                <w:rFonts w:ascii="Garamond" w:hAnsi="Garamond"/>
                <w:noProof/>
              </w:rPr>
              <w:t>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PŘEDMĚT ZAKÁZKY</w:t>
            </w:r>
            <w:r w:rsidRPr="008C0C4A">
              <w:rPr>
                <w:noProof/>
                <w:webHidden/>
              </w:rPr>
              <w:tab/>
            </w:r>
            <w:r w:rsidRPr="008C0C4A">
              <w:rPr>
                <w:noProof/>
                <w:webHidden/>
              </w:rPr>
              <w:fldChar w:fldCharType="begin"/>
            </w:r>
            <w:r w:rsidRPr="008C0C4A">
              <w:rPr>
                <w:noProof/>
                <w:webHidden/>
              </w:rPr>
              <w:instrText xml:space="preserve"> PAGEREF _Toc148627363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054AEAD8"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4" w:history="1">
            <w:r w:rsidRPr="008C0C4A">
              <w:rPr>
                <w:rStyle w:val="Hypertextovprepojenie"/>
                <w:rFonts w:ascii="Garamond" w:hAnsi="Garamond"/>
                <w:noProof/>
              </w:rPr>
              <w:t>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PŘEDPOKLÁDANÁ HODNOTA VEŘEJNÉ ZAKÁZKY A ZMĚNA ZÁVAZKU</w:t>
            </w:r>
            <w:r w:rsidRPr="008C0C4A">
              <w:rPr>
                <w:noProof/>
                <w:webHidden/>
              </w:rPr>
              <w:tab/>
            </w:r>
            <w:r w:rsidRPr="008C0C4A">
              <w:rPr>
                <w:noProof/>
                <w:webHidden/>
              </w:rPr>
              <w:fldChar w:fldCharType="begin"/>
            </w:r>
            <w:r w:rsidRPr="008C0C4A">
              <w:rPr>
                <w:noProof/>
                <w:webHidden/>
              </w:rPr>
              <w:instrText xml:space="preserve"> PAGEREF _Toc148627364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262024C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5" w:history="1">
            <w:r w:rsidRPr="008C0C4A">
              <w:rPr>
                <w:rStyle w:val="Hypertextovprepojenie"/>
                <w:rFonts w:ascii="Garamond" w:hAnsi="Garamond"/>
                <w:noProof/>
              </w:rPr>
              <w:t>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DOBA A MÍSTO PLNĚNÍ ZAKÁZKY</w:t>
            </w:r>
            <w:r w:rsidRPr="008C0C4A">
              <w:rPr>
                <w:noProof/>
                <w:webHidden/>
              </w:rPr>
              <w:tab/>
            </w:r>
            <w:r w:rsidRPr="008C0C4A">
              <w:rPr>
                <w:noProof/>
                <w:webHidden/>
              </w:rPr>
              <w:fldChar w:fldCharType="begin"/>
            </w:r>
            <w:r w:rsidRPr="008C0C4A">
              <w:rPr>
                <w:noProof/>
                <w:webHidden/>
              </w:rPr>
              <w:instrText xml:space="preserve"> PAGEREF _Toc148627365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3A30BF7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6" w:history="1">
            <w:r w:rsidRPr="008C0C4A">
              <w:rPr>
                <w:rStyle w:val="Hypertextovprepojenie"/>
                <w:rFonts w:ascii="Garamond" w:hAnsi="Garamond"/>
                <w:noProof/>
              </w:rPr>
              <w:t>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KRITÉRIA A METODA PRO HODNOCENÍ NABÍDEK</w:t>
            </w:r>
            <w:r w:rsidRPr="008C0C4A">
              <w:rPr>
                <w:noProof/>
                <w:webHidden/>
              </w:rPr>
              <w:tab/>
            </w:r>
            <w:r w:rsidRPr="008C0C4A">
              <w:rPr>
                <w:noProof/>
                <w:webHidden/>
              </w:rPr>
              <w:fldChar w:fldCharType="begin"/>
            </w:r>
            <w:r w:rsidRPr="008C0C4A">
              <w:rPr>
                <w:noProof/>
                <w:webHidden/>
              </w:rPr>
              <w:instrText xml:space="preserve"> PAGEREF _Toc148627366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7B2EF147"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7" w:history="1">
            <w:r w:rsidRPr="008C0C4A">
              <w:rPr>
                <w:rStyle w:val="Hypertextovprepojenie"/>
                <w:rFonts w:ascii="Garamond" w:hAnsi="Garamond"/>
                <w:noProof/>
              </w:rPr>
              <w:t>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OBCHODNÍ PODMÍNKY</w:t>
            </w:r>
            <w:r w:rsidRPr="008C0C4A">
              <w:rPr>
                <w:noProof/>
                <w:webHidden/>
              </w:rPr>
              <w:tab/>
            </w:r>
            <w:r w:rsidRPr="008C0C4A">
              <w:rPr>
                <w:noProof/>
                <w:webHidden/>
              </w:rPr>
              <w:fldChar w:fldCharType="begin"/>
            </w:r>
            <w:r w:rsidRPr="008C0C4A">
              <w:rPr>
                <w:noProof/>
                <w:webHidden/>
              </w:rPr>
              <w:instrText xml:space="preserve"> PAGEREF _Toc148627367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52EB2CF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8" w:history="1">
            <w:r w:rsidRPr="008C0C4A">
              <w:rPr>
                <w:rStyle w:val="Hypertextovprepojenie"/>
                <w:rFonts w:ascii="Garamond" w:hAnsi="Garamond"/>
                <w:noProof/>
              </w:rPr>
              <w:t>6.1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Návrh smlouvy</w:t>
            </w:r>
            <w:r w:rsidRPr="008C0C4A">
              <w:rPr>
                <w:noProof/>
                <w:webHidden/>
              </w:rPr>
              <w:tab/>
            </w:r>
            <w:r w:rsidRPr="008C0C4A">
              <w:rPr>
                <w:noProof/>
                <w:webHidden/>
              </w:rPr>
              <w:fldChar w:fldCharType="begin"/>
            </w:r>
            <w:r w:rsidRPr="008C0C4A">
              <w:rPr>
                <w:noProof/>
                <w:webHidden/>
              </w:rPr>
              <w:instrText xml:space="preserve"> PAGEREF _Toc148627368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23283F5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9" w:history="1">
            <w:r w:rsidRPr="008C0C4A">
              <w:rPr>
                <w:rStyle w:val="Hypertextovprepojenie"/>
                <w:rFonts w:ascii="Garamond" w:hAnsi="Garamond"/>
                <w:noProof/>
              </w:rPr>
              <w:t>6.2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zpracování nabídkové ceny</w:t>
            </w:r>
            <w:r w:rsidRPr="008C0C4A">
              <w:rPr>
                <w:noProof/>
                <w:webHidden/>
              </w:rPr>
              <w:tab/>
            </w:r>
            <w:r w:rsidRPr="008C0C4A">
              <w:rPr>
                <w:noProof/>
                <w:webHidden/>
              </w:rPr>
              <w:fldChar w:fldCharType="begin"/>
            </w:r>
            <w:r w:rsidRPr="008C0C4A">
              <w:rPr>
                <w:noProof/>
                <w:webHidden/>
              </w:rPr>
              <w:instrText xml:space="preserve"> PAGEREF _Toc148627369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5A13D1D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0" w:history="1">
            <w:r w:rsidRPr="008C0C4A">
              <w:rPr>
                <w:rStyle w:val="Hypertextovprepojenie"/>
                <w:rFonts w:ascii="Garamond" w:hAnsi="Garamond"/>
                <w:noProof/>
              </w:rPr>
              <w:t>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POSKYTNUTÍ JISTOTY</w:t>
            </w:r>
            <w:r w:rsidRPr="008C0C4A">
              <w:rPr>
                <w:noProof/>
                <w:webHidden/>
              </w:rPr>
              <w:tab/>
            </w:r>
            <w:r w:rsidRPr="008C0C4A">
              <w:rPr>
                <w:noProof/>
                <w:webHidden/>
              </w:rPr>
              <w:fldChar w:fldCharType="begin"/>
            </w:r>
            <w:r w:rsidRPr="008C0C4A">
              <w:rPr>
                <w:noProof/>
                <w:webHidden/>
              </w:rPr>
              <w:instrText xml:space="preserve"> PAGEREF _Toc148627370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4566E786"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1" w:history="1">
            <w:r w:rsidRPr="008C0C4A">
              <w:rPr>
                <w:rStyle w:val="Hypertextovprepojenie"/>
                <w:rFonts w:ascii="Garamond" w:hAnsi="Garamond"/>
                <w:noProof/>
              </w:rPr>
              <w:t>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PŘEDLOŽENÍ ÚDAJŮ A DOKUMENTŮ V NABÍDCE K POSOUZENÍ VYPRACOVÁNÍ HODNOTÍCÍHO KRITÉRIA</w:t>
            </w:r>
            <w:r w:rsidRPr="008C0C4A">
              <w:rPr>
                <w:noProof/>
                <w:webHidden/>
              </w:rPr>
              <w:tab/>
            </w:r>
            <w:r w:rsidRPr="008C0C4A">
              <w:rPr>
                <w:noProof/>
                <w:webHidden/>
              </w:rPr>
              <w:fldChar w:fldCharType="begin"/>
            </w:r>
            <w:r w:rsidRPr="008C0C4A">
              <w:rPr>
                <w:noProof/>
                <w:webHidden/>
              </w:rPr>
              <w:instrText xml:space="preserve"> PAGEREF _Toc148627371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17CCCA2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2" w:history="1">
            <w:r w:rsidRPr="008C0C4A">
              <w:rPr>
                <w:rStyle w:val="Hypertextovprepojenie"/>
                <w:rFonts w:ascii="Garamond" w:hAnsi="Garamond"/>
                <w:noProof/>
              </w:rPr>
              <w:t>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POŽADAVKY NA OBSAHOVÉ ČLENĚNÍ A ZPŮSOB ZPRACOVÁNÍ NABÍDKY</w:t>
            </w:r>
            <w:r w:rsidRPr="008C0C4A">
              <w:rPr>
                <w:noProof/>
                <w:webHidden/>
              </w:rPr>
              <w:tab/>
            </w:r>
            <w:r w:rsidRPr="008C0C4A">
              <w:rPr>
                <w:noProof/>
                <w:webHidden/>
              </w:rPr>
              <w:fldChar w:fldCharType="begin"/>
            </w:r>
            <w:r w:rsidRPr="008C0C4A">
              <w:rPr>
                <w:noProof/>
                <w:webHidden/>
              </w:rPr>
              <w:instrText xml:space="preserve"> PAGEREF _Toc148627372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26744F8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3" w:history="1">
            <w:r w:rsidRPr="008C0C4A">
              <w:rPr>
                <w:rStyle w:val="Hypertextovprepojenie"/>
                <w:rFonts w:ascii="Garamond" w:hAnsi="Garamond"/>
                <w:noProof/>
              </w:rPr>
              <w:t>9.1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a forma zpracování nabídky</w:t>
            </w:r>
            <w:r w:rsidRPr="008C0C4A">
              <w:rPr>
                <w:noProof/>
                <w:webHidden/>
              </w:rPr>
              <w:tab/>
            </w:r>
            <w:r w:rsidRPr="008C0C4A">
              <w:rPr>
                <w:noProof/>
                <w:webHidden/>
              </w:rPr>
              <w:fldChar w:fldCharType="begin"/>
            </w:r>
            <w:r w:rsidRPr="008C0C4A">
              <w:rPr>
                <w:noProof/>
                <w:webHidden/>
              </w:rPr>
              <w:instrText xml:space="preserve"> PAGEREF _Toc148627373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571ABBB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4" w:history="1">
            <w:r w:rsidRPr="008C0C4A">
              <w:rPr>
                <w:rStyle w:val="Hypertextovprepojenie"/>
                <w:rFonts w:ascii="Garamond" w:hAnsi="Garamond"/>
                <w:noProof/>
              </w:rPr>
              <w:t>9.2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Požadavky na obsah zpracování nabídky</w:t>
            </w:r>
            <w:r w:rsidRPr="008C0C4A">
              <w:rPr>
                <w:noProof/>
                <w:webHidden/>
              </w:rPr>
              <w:tab/>
            </w:r>
            <w:r w:rsidRPr="008C0C4A">
              <w:rPr>
                <w:noProof/>
                <w:webHidden/>
              </w:rPr>
              <w:fldChar w:fldCharType="begin"/>
            </w:r>
            <w:r w:rsidRPr="008C0C4A">
              <w:rPr>
                <w:noProof/>
                <w:webHidden/>
              </w:rPr>
              <w:instrText xml:space="preserve"> PAGEREF _Toc148627374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37A029A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5" w:history="1">
            <w:r w:rsidRPr="008C0C4A">
              <w:rPr>
                <w:rStyle w:val="Hypertextovprepojenie"/>
                <w:rFonts w:ascii="Garamond" w:hAnsi="Garamond"/>
                <w:noProof/>
              </w:rPr>
              <w:t>10</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POD</w:t>
            </w:r>
            <w:r w:rsidR="004A54F6">
              <w:rPr>
                <w:rStyle w:val="Hypertextovprepojenie"/>
                <w:rFonts w:ascii="Garamond" w:hAnsi="Garamond"/>
                <w:noProof/>
              </w:rPr>
              <w:t>Á</w:t>
            </w:r>
            <w:r w:rsidRPr="008C0C4A">
              <w:rPr>
                <w:rStyle w:val="Hypertextovprepojenie"/>
                <w:rFonts w:ascii="Garamond" w:hAnsi="Garamond"/>
                <w:noProof/>
              </w:rPr>
              <w:t>NÍ NABÍDEK</w:t>
            </w:r>
            <w:r w:rsidRPr="008C0C4A">
              <w:rPr>
                <w:noProof/>
                <w:webHidden/>
              </w:rPr>
              <w:tab/>
            </w:r>
            <w:r w:rsidRPr="008C0C4A">
              <w:rPr>
                <w:noProof/>
                <w:webHidden/>
              </w:rPr>
              <w:fldChar w:fldCharType="begin"/>
            </w:r>
            <w:r w:rsidRPr="008C0C4A">
              <w:rPr>
                <w:noProof/>
                <w:webHidden/>
              </w:rPr>
              <w:instrText xml:space="preserve"> PAGEREF _Toc148627375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1669F0A3"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6" w:history="1">
            <w:r w:rsidRPr="008C0C4A">
              <w:rPr>
                <w:rStyle w:val="Hypertextovprepojenie"/>
                <w:rFonts w:ascii="Garamond" w:hAnsi="Garamond"/>
                <w:noProof/>
              </w:rPr>
              <w:t>11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ZADÁVACÍ LHŮTA</w:t>
            </w:r>
            <w:r w:rsidRPr="008C0C4A">
              <w:rPr>
                <w:noProof/>
                <w:webHidden/>
              </w:rPr>
              <w:tab/>
            </w:r>
            <w:r w:rsidRPr="008C0C4A">
              <w:rPr>
                <w:noProof/>
                <w:webHidden/>
              </w:rPr>
              <w:fldChar w:fldCharType="begin"/>
            </w:r>
            <w:r w:rsidRPr="008C0C4A">
              <w:rPr>
                <w:noProof/>
                <w:webHidden/>
              </w:rPr>
              <w:instrText xml:space="preserve"> PAGEREF _Toc148627376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9416D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7" w:history="1">
            <w:r w:rsidRPr="008C0C4A">
              <w:rPr>
                <w:rStyle w:val="Hypertextovprepojenie"/>
                <w:rFonts w:ascii="Garamond" w:hAnsi="Garamond"/>
                <w:noProof/>
              </w:rPr>
              <w:t>12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KVALIFIKACE</w:t>
            </w:r>
            <w:r w:rsidRPr="008C0C4A">
              <w:rPr>
                <w:noProof/>
                <w:webHidden/>
              </w:rPr>
              <w:tab/>
            </w:r>
            <w:r w:rsidRPr="008C0C4A">
              <w:rPr>
                <w:noProof/>
                <w:webHidden/>
              </w:rPr>
              <w:fldChar w:fldCharType="begin"/>
            </w:r>
            <w:r w:rsidRPr="008C0C4A">
              <w:rPr>
                <w:noProof/>
                <w:webHidden/>
              </w:rPr>
              <w:instrText xml:space="preserve"> PAGEREF _Toc148627377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5E0B769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8" w:history="1">
            <w:r w:rsidRPr="008C0C4A">
              <w:rPr>
                <w:rStyle w:val="Hypertextovprepojenie"/>
                <w:rFonts w:ascii="Garamond" w:hAnsi="Garamond"/>
                <w:noProof/>
              </w:rPr>
              <w:t>13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POSOUZENÍ A HODNOCENÍ NABÍDEK</w:t>
            </w:r>
            <w:r w:rsidRPr="008C0C4A">
              <w:rPr>
                <w:noProof/>
                <w:webHidden/>
              </w:rPr>
              <w:tab/>
            </w:r>
            <w:r w:rsidRPr="008C0C4A">
              <w:rPr>
                <w:noProof/>
                <w:webHidden/>
              </w:rPr>
              <w:fldChar w:fldCharType="begin"/>
            </w:r>
            <w:r w:rsidRPr="008C0C4A">
              <w:rPr>
                <w:noProof/>
                <w:webHidden/>
              </w:rPr>
              <w:instrText xml:space="preserve"> PAGEREF _Toc148627378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8D0971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9" w:history="1">
            <w:r w:rsidRPr="008C0C4A">
              <w:rPr>
                <w:rStyle w:val="Hypertextovprepojenie"/>
                <w:rFonts w:ascii="Garamond" w:hAnsi="Garamond"/>
                <w:noProof/>
              </w:rPr>
              <w:t>13.1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Komise pro posouzení a hodnocení nabídek</w:t>
            </w:r>
            <w:r w:rsidRPr="008C0C4A">
              <w:rPr>
                <w:noProof/>
                <w:webHidden/>
              </w:rPr>
              <w:tab/>
            </w:r>
            <w:r w:rsidRPr="008C0C4A">
              <w:rPr>
                <w:noProof/>
                <w:webHidden/>
              </w:rPr>
              <w:fldChar w:fldCharType="begin"/>
            </w:r>
            <w:r w:rsidRPr="008C0C4A">
              <w:rPr>
                <w:noProof/>
                <w:webHidden/>
              </w:rPr>
              <w:instrText xml:space="preserve"> PAGEREF _Toc148627379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540C48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0" w:history="1">
            <w:r w:rsidRPr="008C0C4A">
              <w:rPr>
                <w:rStyle w:val="Hypertextovprepojenie"/>
                <w:rFonts w:ascii="Garamond" w:hAnsi="Garamond"/>
                <w:noProof/>
              </w:rPr>
              <w:t>13.2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Posouzení nabídek</w:t>
            </w:r>
            <w:r w:rsidRPr="008C0C4A">
              <w:rPr>
                <w:noProof/>
                <w:webHidden/>
              </w:rPr>
              <w:tab/>
            </w:r>
            <w:r w:rsidRPr="008C0C4A">
              <w:rPr>
                <w:noProof/>
                <w:webHidden/>
              </w:rPr>
              <w:fldChar w:fldCharType="begin"/>
            </w:r>
            <w:r w:rsidRPr="008C0C4A">
              <w:rPr>
                <w:noProof/>
                <w:webHidden/>
              </w:rPr>
              <w:instrText xml:space="preserve"> PAGEREF _Toc148627380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50BFC5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1" w:history="1">
            <w:r w:rsidRPr="008C0C4A">
              <w:rPr>
                <w:rStyle w:val="Hypertextovprepojenie"/>
                <w:rFonts w:ascii="Garamond" w:hAnsi="Garamond"/>
                <w:noProof/>
              </w:rPr>
              <w:t>14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VYSVĚTLENÍ ZADÁVACÍ DOKUMENTACE</w:t>
            </w:r>
            <w:r w:rsidRPr="008C0C4A">
              <w:rPr>
                <w:noProof/>
                <w:webHidden/>
              </w:rPr>
              <w:tab/>
            </w:r>
            <w:r w:rsidRPr="008C0C4A">
              <w:rPr>
                <w:noProof/>
                <w:webHidden/>
              </w:rPr>
              <w:fldChar w:fldCharType="begin"/>
            </w:r>
            <w:r w:rsidRPr="008C0C4A">
              <w:rPr>
                <w:noProof/>
                <w:webHidden/>
              </w:rPr>
              <w:instrText xml:space="preserve"> PAGEREF _Toc148627381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68013AF1"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2" w:history="1">
            <w:r w:rsidRPr="008C0C4A">
              <w:rPr>
                <w:rStyle w:val="Hypertextovprepojenie"/>
                <w:rFonts w:ascii="Garamond" w:hAnsi="Garamond"/>
                <w:noProof/>
              </w:rPr>
              <w:t>15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PRÁVA ZADAVATELE</w:t>
            </w:r>
            <w:r w:rsidRPr="008C0C4A">
              <w:rPr>
                <w:noProof/>
                <w:webHidden/>
              </w:rPr>
              <w:tab/>
            </w:r>
            <w:r w:rsidRPr="008C0C4A">
              <w:rPr>
                <w:noProof/>
                <w:webHidden/>
              </w:rPr>
              <w:fldChar w:fldCharType="begin"/>
            </w:r>
            <w:r w:rsidRPr="008C0C4A">
              <w:rPr>
                <w:noProof/>
                <w:webHidden/>
              </w:rPr>
              <w:instrText xml:space="preserve"> PAGEREF _Toc148627382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23F283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3" w:history="1">
            <w:r w:rsidRPr="008C0C4A">
              <w:rPr>
                <w:rStyle w:val="Hypertextovprepojenie"/>
                <w:rFonts w:ascii="Garamond" w:hAnsi="Garamond"/>
                <w:noProof/>
              </w:rPr>
              <w:t>16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JINÉ POŽADAVKY PRO PLNĚNÍ VEŘEJNÉ ZAKÁZKY</w:t>
            </w:r>
            <w:r w:rsidRPr="008C0C4A">
              <w:rPr>
                <w:noProof/>
                <w:webHidden/>
              </w:rPr>
              <w:tab/>
            </w:r>
            <w:r w:rsidRPr="008C0C4A">
              <w:rPr>
                <w:noProof/>
                <w:webHidden/>
              </w:rPr>
              <w:fldChar w:fldCharType="begin"/>
            </w:r>
            <w:r w:rsidRPr="008C0C4A">
              <w:rPr>
                <w:noProof/>
                <w:webHidden/>
              </w:rPr>
              <w:instrText xml:space="preserve"> PAGEREF _Toc148627383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BF57DD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4" w:history="1">
            <w:r w:rsidRPr="008C0C4A">
              <w:rPr>
                <w:rStyle w:val="Hypertextovprepojenie"/>
                <w:rFonts w:ascii="Garamond" w:hAnsi="Garamond"/>
                <w:noProof/>
              </w:rPr>
              <w:t>17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PODÁNÍ NÁMITEK</w:t>
            </w:r>
            <w:r w:rsidRPr="008C0C4A">
              <w:rPr>
                <w:noProof/>
                <w:webHidden/>
              </w:rPr>
              <w:tab/>
            </w:r>
            <w:r w:rsidRPr="008C0C4A">
              <w:rPr>
                <w:noProof/>
                <w:webHidden/>
              </w:rPr>
              <w:fldChar w:fldCharType="begin"/>
            </w:r>
            <w:r w:rsidRPr="008C0C4A">
              <w:rPr>
                <w:noProof/>
                <w:webHidden/>
              </w:rPr>
              <w:instrText xml:space="preserve"> PAGEREF _Toc148627384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33E9C174"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5" w:history="1">
            <w:r w:rsidRPr="008C0C4A">
              <w:rPr>
                <w:rStyle w:val="Hypertextovprepojenie"/>
                <w:rFonts w:ascii="Garamond" w:hAnsi="Garamond"/>
                <w:noProof/>
              </w:rPr>
              <w:t>18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DALŠÍ INFORMACE K PRŮBĚHU A DOKONČENÍ ZADÁVACÍHO ŘÍZENÍ</w:t>
            </w:r>
            <w:r w:rsidRPr="008C0C4A">
              <w:rPr>
                <w:noProof/>
                <w:webHidden/>
              </w:rPr>
              <w:tab/>
            </w:r>
            <w:r w:rsidRPr="008C0C4A">
              <w:rPr>
                <w:noProof/>
                <w:webHidden/>
              </w:rPr>
              <w:fldChar w:fldCharType="begin"/>
            </w:r>
            <w:r w:rsidRPr="008C0C4A">
              <w:rPr>
                <w:noProof/>
                <w:webHidden/>
              </w:rPr>
              <w:instrText xml:space="preserve"> PAGEREF _Toc148627385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29AF4DE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6" w:history="1">
            <w:r w:rsidRPr="008C0C4A">
              <w:rPr>
                <w:rStyle w:val="Hypertextovprepojenie"/>
                <w:rFonts w:ascii="Garamond" w:hAnsi="Garamond"/>
                <w:noProof/>
              </w:rPr>
              <w:t>18.1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Další podmínky pro uzavření smlouvy</w:t>
            </w:r>
            <w:r w:rsidRPr="008C0C4A">
              <w:rPr>
                <w:noProof/>
                <w:webHidden/>
              </w:rPr>
              <w:tab/>
            </w:r>
            <w:r w:rsidRPr="008C0C4A">
              <w:rPr>
                <w:noProof/>
                <w:webHidden/>
              </w:rPr>
              <w:fldChar w:fldCharType="begin"/>
            </w:r>
            <w:r w:rsidRPr="008C0C4A">
              <w:rPr>
                <w:noProof/>
                <w:webHidden/>
              </w:rPr>
              <w:instrText xml:space="preserve"> PAGEREF _Toc148627386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454BF9F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7" w:history="1">
            <w:r w:rsidRPr="008C0C4A">
              <w:rPr>
                <w:rStyle w:val="Hypertextovprepojenie"/>
                <w:rFonts w:ascii="Garamond" w:hAnsi="Garamond"/>
                <w:noProof/>
              </w:rPr>
              <w:t>18.2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Předložení dokladů vybraným dodavatelem</w:t>
            </w:r>
            <w:r w:rsidRPr="008C0C4A">
              <w:rPr>
                <w:noProof/>
                <w:webHidden/>
              </w:rPr>
              <w:tab/>
            </w:r>
            <w:r w:rsidRPr="008C0C4A">
              <w:rPr>
                <w:noProof/>
                <w:webHidden/>
              </w:rPr>
              <w:fldChar w:fldCharType="begin"/>
            </w:r>
            <w:r w:rsidRPr="008C0C4A">
              <w:rPr>
                <w:noProof/>
                <w:webHidden/>
              </w:rPr>
              <w:instrText xml:space="preserve"> PAGEREF _Toc148627387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EC28122"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8" w:history="1">
            <w:r w:rsidRPr="008C0C4A">
              <w:rPr>
                <w:rStyle w:val="Hypertextovprepojenie"/>
                <w:rFonts w:ascii="Garamond" w:hAnsi="Garamond"/>
                <w:noProof/>
              </w:rPr>
              <w:t>18.3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Poskytnutí součinnosti vybraného dodavatele k uzavření smlouvy</w:t>
            </w:r>
            <w:r w:rsidRPr="008C0C4A">
              <w:rPr>
                <w:noProof/>
                <w:webHidden/>
              </w:rPr>
              <w:tab/>
            </w:r>
            <w:r w:rsidRPr="008C0C4A">
              <w:rPr>
                <w:noProof/>
                <w:webHidden/>
              </w:rPr>
              <w:fldChar w:fldCharType="begin"/>
            </w:r>
            <w:r w:rsidRPr="008C0C4A">
              <w:rPr>
                <w:noProof/>
                <w:webHidden/>
              </w:rPr>
              <w:instrText xml:space="preserve"> PAGEREF _Toc148627388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56E0B27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9" w:history="1">
            <w:r w:rsidRPr="008C0C4A">
              <w:rPr>
                <w:rStyle w:val="Hypertextovprepojenie"/>
                <w:rFonts w:ascii="Garamond" w:hAnsi="Garamond"/>
                <w:noProof/>
              </w:rPr>
              <w:t>19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ZPRACOVÁNÍ OSOBNÍCH ÚDAJŮ</w:t>
            </w:r>
            <w:r w:rsidRPr="008C0C4A">
              <w:rPr>
                <w:noProof/>
                <w:webHidden/>
              </w:rPr>
              <w:tab/>
            </w:r>
            <w:r w:rsidRPr="008C0C4A">
              <w:rPr>
                <w:noProof/>
                <w:webHidden/>
              </w:rPr>
              <w:fldChar w:fldCharType="begin"/>
            </w:r>
            <w:r w:rsidRPr="008C0C4A">
              <w:rPr>
                <w:noProof/>
                <w:webHidden/>
              </w:rPr>
              <w:instrText xml:space="preserve"> PAGEREF _Toc148627389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52C6E0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0" w:history="1">
            <w:r w:rsidRPr="008C0C4A">
              <w:rPr>
                <w:rStyle w:val="Hypertextovprepojenie"/>
                <w:rFonts w:ascii="Garamond" w:hAnsi="Garamond"/>
                <w:noProof/>
              </w:rPr>
              <w:t>Část B</w:t>
            </w:r>
            <w:r w:rsidRPr="008C0C4A">
              <w:rPr>
                <w:noProof/>
                <w:webHidden/>
              </w:rPr>
              <w:tab/>
            </w:r>
            <w:r w:rsidRPr="008C0C4A">
              <w:rPr>
                <w:noProof/>
                <w:webHidden/>
              </w:rPr>
              <w:fldChar w:fldCharType="begin"/>
            </w:r>
            <w:r w:rsidRPr="008C0C4A">
              <w:rPr>
                <w:noProof/>
                <w:webHidden/>
              </w:rPr>
              <w:instrText xml:space="preserve"> PAGEREF _Toc148627390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1484FB3A"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1"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OBECNÉ POŽADAVKY ZADAVATELE NA PROKÁZÁNÍ KVALIFIKACE</w:t>
            </w:r>
            <w:r w:rsidRPr="008C0C4A">
              <w:rPr>
                <w:noProof/>
                <w:webHidden/>
              </w:rPr>
              <w:tab/>
            </w:r>
            <w:r w:rsidRPr="008C0C4A">
              <w:rPr>
                <w:noProof/>
                <w:webHidden/>
              </w:rPr>
              <w:fldChar w:fldCharType="begin"/>
            </w:r>
            <w:r w:rsidRPr="008C0C4A">
              <w:rPr>
                <w:noProof/>
                <w:webHidden/>
              </w:rPr>
              <w:instrText xml:space="preserve"> PAGEREF _Toc148627391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4CA691E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2" w:history="1">
            <w:r w:rsidRPr="008C0C4A">
              <w:rPr>
                <w:rStyle w:val="Hypertextovprepojenie"/>
                <w:rFonts w:ascii="Garamond" w:hAnsi="Garamond"/>
                <w:noProof/>
              </w:rPr>
              <w:t>1.1.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Společná</w:t>
            </w:r>
            <w:r w:rsidRPr="008C0C4A">
              <w:rPr>
                <w:rStyle w:val="Hypertextovprepojenie"/>
                <w:rFonts w:ascii="Garamond" w:hAnsi="Garamond" w:cs="Arial"/>
                <w:noProof/>
              </w:rPr>
              <w:t xml:space="preserve"> </w:t>
            </w:r>
            <w:r w:rsidRPr="008C0C4A">
              <w:rPr>
                <w:rStyle w:val="Hypertextovprepojenie"/>
                <w:rFonts w:ascii="Garamond" w:hAnsi="Garamond"/>
                <w:noProof/>
              </w:rPr>
              <w:t>účast</w:t>
            </w:r>
            <w:r w:rsidRPr="008C0C4A">
              <w:rPr>
                <w:rStyle w:val="Hypertextovprepojenie"/>
                <w:rFonts w:ascii="Garamond" w:hAnsi="Garamond" w:cs="Arial"/>
                <w:noProof/>
              </w:rPr>
              <w:t xml:space="preserve"> dodavatelů</w:t>
            </w:r>
            <w:r w:rsidRPr="008C0C4A">
              <w:rPr>
                <w:noProof/>
                <w:webHidden/>
              </w:rPr>
              <w:tab/>
            </w:r>
            <w:r w:rsidRPr="008C0C4A">
              <w:rPr>
                <w:noProof/>
                <w:webHidden/>
              </w:rPr>
              <w:fldChar w:fldCharType="begin"/>
            </w:r>
            <w:r w:rsidRPr="008C0C4A">
              <w:rPr>
                <w:noProof/>
                <w:webHidden/>
              </w:rPr>
              <w:instrText xml:space="preserve"> PAGEREF _Toc148627392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2D37F661"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3" w:history="1">
            <w:r w:rsidRPr="008C0C4A">
              <w:rPr>
                <w:rStyle w:val="Hypertextovprepojenie"/>
                <w:rFonts w:ascii="Garamond" w:hAnsi="Garamond"/>
                <w:noProof/>
              </w:rPr>
              <w:t>1.2.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Prokazování kvalifikace prostřednictvím jiné osoby (poddodavatele, kterým je prokazována kvalifikace)</w:t>
            </w:r>
            <w:r w:rsidRPr="008C0C4A">
              <w:rPr>
                <w:noProof/>
                <w:webHidden/>
              </w:rPr>
              <w:tab/>
            </w:r>
            <w:r w:rsidRPr="008C0C4A">
              <w:rPr>
                <w:noProof/>
                <w:webHidden/>
              </w:rPr>
              <w:fldChar w:fldCharType="begin"/>
            </w:r>
            <w:r w:rsidRPr="008C0C4A">
              <w:rPr>
                <w:noProof/>
                <w:webHidden/>
              </w:rPr>
              <w:instrText xml:space="preserve"> PAGEREF _Toc148627393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6F3A83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4" w:history="1">
            <w:r w:rsidRPr="008C0C4A">
              <w:rPr>
                <w:rStyle w:val="Hypertextovprepojenie"/>
                <w:rFonts w:ascii="Garamond" w:hAnsi="Garamond"/>
                <w:noProof/>
              </w:rPr>
              <w:t>1.3.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Základní způsobilost</w:t>
            </w:r>
            <w:r w:rsidRPr="008C0C4A">
              <w:rPr>
                <w:noProof/>
                <w:webHidden/>
              </w:rPr>
              <w:tab/>
            </w:r>
            <w:r w:rsidRPr="008C0C4A">
              <w:rPr>
                <w:noProof/>
                <w:webHidden/>
              </w:rPr>
              <w:fldChar w:fldCharType="begin"/>
            </w:r>
            <w:r w:rsidRPr="008C0C4A">
              <w:rPr>
                <w:noProof/>
                <w:webHidden/>
              </w:rPr>
              <w:instrText xml:space="preserve"> PAGEREF _Toc148627394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C8898D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5" w:history="1">
            <w:r w:rsidRPr="008C0C4A">
              <w:rPr>
                <w:rStyle w:val="Hypertextovprepojenie"/>
                <w:rFonts w:ascii="Garamond" w:hAnsi="Garamond"/>
                <w:noProof/>
              </w:rPr>
              <w:t>1.4.</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Profesní způsobilost</w:t>
            </w:r>
            <w:r w:rsidRPr="008C0C4A">
              <w:rPr>
                <w:noProof/>
                <w:webHidden/>
              </w:rPr>
              <w:tab/>
            </w:r>
            <w:r w:rsidRPr="008C0C4A">
              <w:rPr>
                <w:noProof/>
                <w:webHidden/>
              </w:rPr>
              <w:fldChar w:fldCharType="begin"/>
            </w:r>
            <w:r w:rsidRPr="008C0C4A">
              <w:rPr>
                <w:noProof/>
                <w:webHidden/>
              </w:rPr>
              <w:instrText xml:space="preserve"> PAGEREF _Toc148627395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7F5D95E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6" w:history="1">
            <w:r w:rsidRPr="008C0C4A">
              <w:rPr>
                <w:rStyle w:val="Hypertextovprepojenie"/>
                <w:rFonts w:ascii="Garamond" w:hAnsi="Garamond"/>
                <w:noProof/>
              </w:rPr>
              <w:t>1.5.</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Ekonomická kvalifikace</w:t>
            </w:r>
            <w:r w:rsidRPr="008C0C4A">
              <w:rPr>
                <w:noProof/>
                <w:webHidden/>
              </w:rPr>
              <w:tab/>
            </w:r>
            <w:r w:rsidRPr="008C0C4A">
              <w:rPr>
                <w:noProof/>
                <w:webHidden/>
              </w:rPr>
              <w:fldChar w:fldCharType="begin"/>
            </w:r>
            <w:r w:rsidRPr="008C0C4A">
              <w:rPr>
                <w:noProof/>
                <w:webHidden/>
              </w:rPr>
              <w:instrText xml:space="preserve"> PAGEREF _Toc148627396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444B9DAC"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7" w:history="1">
            <w:r w:rsidRPr="008C0C4A">
              <w:rPr>
                <w:rStyle w:val="Hypertextovprepojenie"/>
                <w:rFonts w:ascii="Garamond" w:hAnsi="Garamond"/>
                <w:noProof/>
              </w:rPr>
              <w:t>1.6.</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Technická kvalifikace</w:t>
            </w:r>
            <w:r w:rsidRPr="008C0C4A">
              <w:rPr>
                <w:noProof/>
                <w:webHidden/>
              </w:rPr>
              <w:tab/>
            </w:r>
            <w:r w:rsidRPr="008C0C4A">
              <w:rPr>
                <w:noProof/>
                <w:webHidden/>
              </w:rPr>
              <w:fldChar w:fldCharType="begin"/>
            </w:r>
            <w:r w:rsidRPr="008C0C4A">
              <w:rPr>
                <w:noProof/>
                <w:webHidden/>
              </w:rPr>
              <w:instrText xml:space="preserve"> PAGEREF _Toc148627397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23ECAD85"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8" w:history="1">
            <w:r w:rsidRPr="008C0C4A">
              <w:rPr>
                <w:rStyle w:val="Hypertextovprepojenie"/>
                <w:rFonts w:ascii="Garamond" w:hAnsi="Garamond"/>
                <w:noProof/>
              </w:rPr>
              <w:t>PŘÍLOHY</w:t>
            </w:r>
            <w:r w:rsidRPr="008C0C4A">
              <w:rPr>
                <w:noProof/>
                <w:webHidden/>
              </w:rPr>
              <w:tab/>
            </w:r>
            <w:r w:rsidRPr="008C0C4A">
              <w:rPr>
                <w:noProof/>
                <w:webHidden/>
              </w:rPr>
              <w:fldChar w:fldCharType="begin"/>
            </w:r>
            <w:r w:rsidRPr="008C0C4A">
              <w:rPr>
                <w:noProof/>
                <w:webHidden/>
              </w:rPr>
              <w:instrText xml:space="preserve"> PAGEREF _Toc148627398 \h </w:instrText>
            </w:r>
            <w:r w:rsidRPr="008C0C4A">
              <w:rPr>
                <w:noProof/>
                <w:webHidden/>
              </w:rPr>
            </w:r>
            <w:r w:rsidRPr="008C0C4A">
              <w:rPr>
                <w:noProof/>
                <w:webHidden/>
              </w:rPr>
              <w:fldChar w:fldCharType="separate"/>
            </w:r>
            <w:r w:rsidR="00AF5A26" w:rsidRPr="008C0C4A">
              <w:rPr>
                <w:noProof/>
                <w:webHidden/>
              </w:rPr>
              <w:t>15</w:t>
            </w:r>
            <w:r w:rsidRPr="008C0C4A">
              <w:rPr>
                <w:noProof/>
                <w:webHidden/>
              </w:rPr>
              <w:fldChar w:fldCharType="end"/>
            </w:r>
          </w:hyperlink>
        </w:p>
        <w:p w14:paraId="49C99F95" w14:textId="77777777" w:rsidR="00496483" w:rsidRPr="008C0C4A" w:rsidRDefault="00EB476E" w:rsidP="00020F4D">
          <w:pPr>
            <w:jc w:val="both"/>
            <w:rPr>
              <w:rFonts w:ascii="Garamond" w:hAnsi="Garamond" w:cs="Arial"/>
              <w:b/>
              <w:bCs/>
              <w:sz w:val="22"/>
              <w:szCs w:val="22"/>
            </w:rPr>
            <w:sectPr w:rsidR="00496483" w:rsidRPr="008C0C4A" w:rsidSect="00FE5784">
              <w:headerReference w:type="default" r:id="rId14"/>
              <w:footerReference w:type="default" r:id="rId15"/>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4" w:name="_Toc148627361"/>
      <w:bookmarkStart w:id="5" w:name="_Toc26272043"/>
      <w:r w:rsidRPr="008C0C4A">
        <w:rPr>
          <w:rFonts w:ascii="Garamond" w:hAnsi="Garamond"/>
          <w:color w:val="auto"/>
          <w:sz w:val="22"/>
          <w:szCs w:val="22"/>
          <w:lang w:val="cs-CZ"/>
        </w:rPr>
        <w:lastRenderedPageBreak/>
        <w:t>ČÁST A</w:t>
      </w:r>
      <w:bookmarkEnd w:id="4"/>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6" w:name="_Toc148627362"/>
      <w:r w:rsidRPr="008C0C4A">
        <w:rPr>
          <w:rFonts w:ascii="Garamond" w:hAnsi="Garamond"/>
          <w:color w:val="auto"/>
          <w:sz w:val="22"/>
          <w:szCs w:val="22"/>
          <w:lang w:val="cs-CZ"/>
        </w:rPr>
        <w:t>OBECNÁ USTANOVENÍ</w:t>
      </w:r>
      <w:bookmarkEnd w:id="5"/>
      <w:bookmarkEnd w:id="6"/>
    </w:p>
    <w:p w14:paraId="3BBA0D20"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rsidP="004024A3">
      <w:pPr>
        <w:numPr>
          <w:ilvl w:val="0"/>
          <w:numId w:val="13"/>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o </w:t>
      </w:r>
      <w:r w:rsidR="00F22F2A" w:rsidRPr="008C0C4A">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8C0C4A" w:rsidRDefault="009039DC" w:rsidP="00C7603B">
      <w:pPr>
        <w:numPr>
          <w:ilvl w:val="0"/>
          <w:numId w:val="13"/>
        </w:numPr>
        <w:ind w:left="0"/>
        <w:jc w:val="both"/>
        <w:rPr>
          <w:rFonts w:ascii="Garamond" w:hAnsi="Garamond" w:cs="Arial"/>
          <w:sz w:val="22"/>
          <w:szCs w:val="22"/>
        </w:rPr>
      </w:pPr>
      <w:r w:rsidRPr="008C0C4A">
        <w:rPr>
          <w:rFonts w:ascii="Garamond" w:hAnsi="Garamond" w:cs="Calibri"/>
          <w:sz w:val="22"/>
          <w:szCs w:val="22"/>
          <w:lang w:eastAsia="ar-SA"/>
        </w:rPr>
        <w:t>Dle nařízení Komise (ES) č. 213/2008, kterým se mění nařízení Evropského parlamentu a Rady (ES) č. 2195/2002 o společném slovníku pro veřejné zakázky (CPV), odpovídá předmět plnění následujícím položká</w:t>
      </w:r>
      <w:r w:rsidR="00515445" w:rsidRPr="008C0C4A">
        <w:rPr>
          <w:rFonts w:ascii="Garamond" w:hAnsi="Garamond" w:cs="Calibri"/>
          <w:sz w:val="22"/>
          <w:szCs w:val="22"/>
          <w:lang w:eastAsia="ar-SA"/>
        </w:rPr>
        <w:t>m</w:t>
      </w:r>
    </w:p>
    <w:p w14:paraId="00321826"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71200000-0 – Architektonické a související služby</w:t>
      </w:r>
    </w:p>
    <w:p w14:paraId="1CD50AA0"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71221000-3 – Architektonické služby pro budovy</w:t>
      </w:r>
    </w:p>
    <w:p w14:paraId="34056508" w14:textId="77777777" w:rsidR="00E03156" w:rsidRPr="008C0C4A" w:rsidRDefault="00E03156"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71246000-4 – Určování a sestavování výkazů výměr pro stavbu</w:t>
      </w:r>
    </w:p>
    <w:p w14:paraId="4E01C204" w14:textId="77777777" w:rsidR="004F2AFA" w:rsidRPr="008C0C4A" w:rsidRDefault="004F2AFA"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71248000-8 – Dohled nad projektem a</w:t>
      </w:r>
      <w:r w:rsidR="008C0C4A" w:rsidRPr="008C0C4A">
        <w:rPr>
          <w:rFonts w:ascii="Garamond" w:hAnsi="Garamond" w:cs="Arial"/>
          <w:sz w:val="22"/>
          <w:szCs w:val="22"/>
        </w:rPr>
        <w:t> </w:t>
      </w:r>
      <w:r w:rsidRPr="008C0C4A">
        <w:rPr>
          <w:rFonts w:ascii="Garamond" w:hAnsi="Garamond" w:cs="Arial"/>
          <w:sz w:val="22"/>
          <w:szCs w:val="22"/>
        </w:rPr>
        <w:t>dokumentací</w:t>
      </w:r>
      <w:r w:rsidR="008C0C4A" w:rsidRPr="008C0C4A">
        <w:rPr>
          <w:rFonts w:ascii="Garamond" w:hAnsi="Garamond" w:cs="Arial"/>
          <w:sz w:val="22"/>
          <w:szCs w:val="22"/>
        </w:rPr>
        <w:t xml:space="preserve"> </w:t>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7" w:name="_Toc148627363"/>
      <w:r w:rsidRPr="008C0C4A">
        <w:rPr>
          <w:rFonts w:ascii="Garamond" w:hAnsi="Garamond"/>
          <w:color w:val="auto"/>
          <w:sz w:val="22"/>
          <w:szCs w:val="22"/>
          <w:lang w:val="cs-CZ"/>
        </w:rPr>
        <w:t>PŘ</w:t>
      </w:r>
      <w:r w:rsidR="002952EB" w:rsidRPr="008C0C4A">
        <w:rPr>
          <w:rFonts w:ascii="Garamond" w:hAnsi="Garamond"/>
          <w:color w:val="auto"/>
          <w:sz w:val="22"/>
          <w:szCs w:val="22"/>
          <w:lang w:val="cs-CZ"/>
        </w:rPr>
        <w:t>EDMĚT ZAKÁZKY</w:t>
      </w:r>
      <w:bookmarkEnd w:id="7"/>
    </w:p>
    <w:p w14:paraId="38771E9B" w14:textId="77777777" w:rsidR="00FC4687" w:rsidRPr="008C0C4A" w:rsidRDefault="002C5C50" w:rsidP="004024A3">
      <w:pPr>
        <w:pStyle w:val="Odsekzoznamu"/>
        <w:keepLines/>
        <w:numPr>
          <w:ilvl w:val="0"/>
          <w:numId w:val="15"/>
        </w:numPr>
        <w:ind w:left="0"/>
        <w:jc w:val="both"/>
        <w:rPr>
          <w:rFonts w:ascii="Garamond" w:eastAsia="ArialMT" w:hAnsi="Garamond" w:cs="Arial"/>
          <w:sz w:val="22"/>
          <w:szCs w:val="22"/>
        </w:rPr>
      </w:pPr>
      <w:bookmarkStart w:id="8" w:name="_Toc271267040"/>
      <w:r w:rsidRPr="008C0C4A">
        <w:rPr>
          <w:rFonts w:ascii="Garamond" w:hAnsi="Garamond" w:cs="Arial"/>
          <w:sz w:val="22"/>
          <w:szCs w:val="22"/>
          <w:lang w:eastAsia="en-US"/>
        </w:rPr>
        <w:t xml:space="preserve">Předmětem </w:t>
      </w:r>
      <w:r w:rsidR="00D56568" w:rsidRPr="008C0C4A">
        <w:rPr>
          <w:rFonts w:ascii="Garamond" w:hAnsi="Garamond" w:cs="Arial"/>
          <w:sz w:val="22"/>
          <w:szCs w:val="22"/>
          <w:lang w:eastAsia="en-US"/>
        </w:rPr>
        <w:t xml:space="preserve">této </w:t>
      </w:r>
      <w:r w:rsidRPr="008C0C4A">
        <w:rPr>
          <w:rFonts w:ascii="Garamond" w:hAnsi="Garamond" w:cs="Arial"/>
          <w:sz w:val="22"/>
          <w:szCs w:val="22"/>
          <w:lang w:eastAsia="en-US"/>
        </w:rPr>
        <w:t xml:space="preserve">veřejné zakázky </w:t>
      </w:r>
      <w:r w:rsidRPr="008C0C4A">
        <w:rPr>
          <w:rFonts w:ascii="Garamond" w:hAnsi="Garamond" w:cs="Arial"/>
          <w:sz w:val="22"/>
          <w:szCs w:val="22"/>
        </w:rPr>
        <w:t>je</w:t>
      </w:r>
      <w:r w:rsidR="001D2239" w:rsidRPr="008C0C4A">
        <w:rPr>
          <w:rFonts w:ascii="Garamond" w:hAnsi="Garamond" w:cs="Arial"/>
          <w:sz w:val="22"/>
          <w:szCs w:val="22"/>
        </w:rPr>
        <w:t xml:space="preserve"> </w:t>
      </w:r>
      <w:r w:rsidR="00210C54" w:rsidRPr="008C0C4A">
        <w:rPr>
          <w:rFonts w:ascii="Garamond" w:hAnsi="Garamond" w:cs="Arial"/>
          <w:sz w:val="22"/>
          <w:szCs w:val="22"/>
        </w:rPr>
        <w:t>výběr zhotovitele projekčních činností (projektanta)</w:t>
      </w:r>
      <w:r w:rsidR="00515445" w:rsidRPr="008C0C4A">
        <w:rPr>
          <w:rFonts w:ascii="Garamond" w:hAnsi="Garamond" w:cs="Arial"/>
          <w:sz w:val="22"/>
          <w:szCs w:val="22"/>
        </w:rPr>
        <w:t xml:space="preserve"> </w:t>
      </w:r>
      <w:r w:rsidR="00520BB3" w:rsidRPr="008C0C4A">
        <w:rPr>
          <w:rFonts w:ascii="Garamond" w:hAnsi="Garamond" w:cs="Arial"/>
          <w:sz w:val="22"/>
          <w:szCs w:val="22"/>
        </w:rPr>
        <w:t>týkajících se projektu</w:t>
      </w:r>
      <w:r w:rsidR="001D2239" w:rsidRPr="008C0C4A">
        <w:rPr>
          <w:rFonts w:ascii="Garamond" w:hAnsi="Garamond" w:cs="Arial"/>
          <w:sz w:val="22"/>
          <w:szCs w:val="22"/>
        </w:rPr>
        <w:t xml:space="preserve"> „</w:t>
      </w:r>
      <w:r w:rsidR="005E0128" w:rsidRPr="008C0C4A">
        <w:rPr>
          <w:rFonts w:ascii="Garamond" w:hAnsi="Garamond" w:cs="Arial"/>
          <w:sz w:val="22"/>
          <w:szCs w:val="22"/>
        </w:rPr>
        <w:t>Aquacentrum</w:t>
      </w:r>
      <w:r w:rsidR="001D2239" w:rsidRPr="008C0C4A">
        <w:rPr>
          <w:rFonts w:ascii="Garamond" w:hAnsi="Garamond" w:cs="Arial"/>
          <w:sz w:val="22"/>
          <w:szCs w:val="22"/>
        </w:rPr>
        <w:t xml:space="preserve"> Opava“</w:t>
      </w:r>
      <w:r w:rsidR="004D4E0B" w:rsidRPr="008C0C4A">
        <w:rPr>
          <w:rFonts w:ascii="Garamond" w:hAnsi="Garamond" w:cs="Arial"/>
          <w:sz w:val="22"/>
          <w:szCs w:val="22"/>
        </w:rPr>
        <w:t>.</w:t>
      </w:r>
    </w:p>
    <w:p w14:paraId="4CDE03E3" w14:textId="77777777" w:rsidR="004D4E0B" w:rsidRPr="008C0C4A" w:rsidRDefault="004D4E0B" w:rsidP="004024A3">
      <w:pPr>
        <w:pStyle w:val="Odsekzoznamu"/>
        <w:keepLines/>
        <w:numPr>
          <w:ilvl w:val="0"/>
          <w:numId w:val="15"/>
        </w:numPr>
        <w:ind w:left="0"/>
        <w:jc w:val="both"/>
        <w:rPr>
          <w:rFonts w:ascii="Garamond" w:eastAsia="ArialMT" w:hAnsi="Garamond" w:cs="Arial"/>
          <w:sz w:val="22"/>
          <w:szCs w:val="22"/>
        </w:rPr>
      </w:pPr>
      <w:r w:rsidRPr="008C0C4A">
        <w:rPr>
          <w:rFonts w:ascii="Garamond" w:hAnsi="Garamond" w:cs="Arial"/>
          <w:sz w:val="22"/>
          <w:szCs w:val="22"/>
        </w:rPr>
        <w:t xml:space="preserve">Předmět činnosti </w:t>
      </w:r>
      <w:r w:rsidR="00520BB3" w:rsidRPr="008C0C4A">
        <w:rPr>
          <w:rFonts w:ascii="Garamond" w:hAnsi="Garamond" w:cs="Arial"/>
          <w:sz w:val="22"/>
          <w:szCs w:val="22"/>
        </w:rPr>
        <w:t>projektanta zahrnuje</w:t>
      </w:r>
      <w:r w:rsidRPr="008C0C4A">
        <w:rPr>
          <w:rFonts w:ascii="Garamond" w:hAnsi="Garamond" w:cs="Arial"/>
          <w:sz w:val="22"/>
          <w:szCs w:val="22"/>
        </w:rPr>
        <w:t>:</w:t>
      </w:r>
    </w:p>
    <w:p w14:paraId="7C4804A9" w14:textId="77777777" w:rsidR="004D4E0B" w:rsidRPr="008C0C4A" w:rsidRDefault="009928C7"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p</w:t>
      </w:r>
      <w:r w:rsidR="004C3376" w:rsidRPr="008C0C4A">
        <w:rPr>
          <w:rFonts w:ascii="Garamond" w:eastAsia="ArialMT" w:hAnsi="Garamond" w:cs="Arial"/>
          <w:sz w:val="22"/>
          <w:szCs w:val="22"/>
        </w:rPr>
        <w:t>rojektovou dokumentaci pro povolení záměru</w:t>
      </w:r>
      <w:r w:rsidR="004D4E0B" w:rsidRPr="008C0C4A">
        <w:rPr>
          <w:rFonts w:ascii="Garamond" w:eastAsia="ArialMT" w:hAnsi="Garamond" w:cs="Arial"/>
          <w:sz w:val="22"/>
          <w:szCs w:val="22"/>
        </w:rPr>
        <w:t>,</w:t>
      </w:r>
    </w:p>
    <w:p w14:paraId="71E7C87E" w14:textId="77777777" w:rsidR="004D4E0B" w:rsidRPr="008C0C4A" w:rsidRDefault="00520BB3"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dokumentaci prov</w:t>
      </w:r>
      <w:r w:rsidR="00DC179B" w:rsidRPr="008C0C4A">
        <w:rPr>
          <w:rFonts w:ascii="Garamond" w:eastAsia="ArialMT" w:hAnsi="Garamond" w:cs="Arial"/>
          <w:sz w:val="22"/>
          <w:szCs w:val="22"/>
        </w:rPr>
        <w:t>á</w:t>
      </w:r>
      <w:r w:rsidRPr="008C0C4A">
        <w:rPr>
          <w:rFonts w:ascii="Garamond" w:eastAsia="ArialMT" w:hAnsi="Garamond" w:cs="Arial"/>
          <w:sz w:val="22"/>
          <w:szCs w:val="22"/>
        </w:rPr>
        <w:t>d</w:t>
      </w:r>
      <w:r w:rsidR="00DC179B" w:rsidRPr="008C0C4A">
        <w:rPr>
          <w:rFonts w:ascii="Garamond" w:eastAsia="ArialMT" w:hAnsi="Garamond" w:cs="Arial"/>
          <w:sz w:val="22"/>
          <w:szCs w:val="22"/>
        </w:rPr>
        <w:t>ě</w:t>
      </w:r>
      <w:r w:rsidRPr="008C0C4A">
        <w:rPr>
          <w:rFonts w:ascii="Garamond" w:eastAsia="ArialMT" w:hAnsi="Garamond" w:cs="Arial"/>
          <w:sz w:val="22"/>
          <w:szCs w:val="22"/>
        </w:rPr>
        <w:t xml:space="preserve">ní stavby </w:t>
      </w:r>
      <w:r w:rsidR="004D4E0B" w:rsidRPr="008C0C4A">
        <w:rPr>
          <w:rFonts w:ascii="Garamond" w:eastAsia="ArialMT" w:hAnsi="Garamond" w:cs="Arial"/>
          <w:sz w:val="22"/>
          <w:szCs w:val="22"/>
        </w:rPr>
        <w:t>(</w:t>
      </w:r>
      <w:r w:rsidRPr="008C0C4A">
        <w:rPr>
          <w:rFonts w:ascii="Garamond" w:eastAsia="ArialMT" w:hAnsi="Garamond" w:cs="Arial"/>
          <w:sz w:val="22"/>
          <w:szCs w:val="22"/>
        </w:rPr>
        <w:t>DPS</w:t>
      </w:r>
      <w:r w:rsidR="004D4E0B" w:rsidRPr="008C0C4A">
        <w:rPr>
          <w:rFonts w:ascii="Garamond" w:eastAsia="ArialMT" w:hAnsi="Garamond" w:cs="Arial"/>
          <w:sz w:val="22"/>
          <w:szCs w:val="22"/>
        </w:rPr>
        <w:t>)</w:t>
      </w:r>
      <w:r w:rsidR="00B6289A" w:rsidRPr="008C0C4A">
        <w:rPr>
          <w:rFonts w:ascii="Garamond" w:eastAsia="ArialMT" w:hAnsi="Garamond" w:cs="Arial"/>
          <w:sz w:val="22"/>
          <w:szCs w:val="22"/>
        </w:rPr>
        <w:t xml:space="preserve"> a</w:t>
      </w:r>
    </w:p>
    <w:p w14:paraId="640388C6" w14:textId="77777777" w:rsidR="00E03156" w:rsidRPr="00516479" w:rsidRDefault="00E03156" w:rsidP="00097C71">
      <w:pPr>
        <w:pStyle w:val="Odsekzoznamu"/>
        <w:keepLines/>
        <w:numPr>
          <w:ilvl w:val="0"/>
          <w:numId w:val="58"/>
        </w:numPr>
        <w:jc w:val="both"/>
        <w:rPr>
          <w:rFonts w:ascii="Garamond" w:eastAsia="ArialMT" w:hAnsi="Garamond" w:cs="Arial"/>
          <w:sz w:val="22"/>
          <w:szCs w:val="22"/>
        </w:rPr>
      </w:pPr>
      <w:bookmarkStart w:id="9" w:name="_Hlk184202583"/>
      <w:r w:rsidRPr="00516479">
        <w:rPr>
          <w:rFonts w:ascii="Garamond" w:eastAsia="ArialMT" w:hAnsi="Garamond" w:cs="Arial"/>
          <w:sz w:val="22"/>
          <w:szCs w:val="22"/>
        </w:rPr>
        <w:t>součinnost při zadávání veřejné zakázky na realizaci stavby, jejíž projektové zpracování je předmětem veřejné zakázky</w:t>
      </w:r>
      <w:r w:rsidR="00533429" w:rsidRPr="00516479">
        <w:rPr>
          <w:rFonts w:ascii="Garamond" w:eastAsia="ArialMT" w:hAnsi="Garamond" w:cs="Arial"/>
          <w:sz w:val="22"/>
          <w:szCs w:val="22"/>
        </w:rPr>
        <w:t xml:space="preserve"> (zejména poskytování odpovědí na žádost o vysvětlení zadávací dokumentace</w:t>
      </w:r>
      <w:r w:rsidRPr="00516479">
        <w:rPr>
          <w:rFonts w:ascii="Garamond" w:eastAsia="ArialMT" w:hAnsi="Garamond" w:cs="Arial"/>
          <w:sz w:val="22"/>
          <w:szCs w:val="22"/>
        </w:rPr>
        <w:t>,</w:t>
      </w:r>
      <w:r w:rsidR="00533429" w:rsidRPr="00516479">
        <w:rPr>
          <w:rFonts w:ascii="Garamond" w:eastAsia="ArialMT" w:hAnsi="Garamond" w:cs="Arial"/>
          <w:sz w:val="22"/>
          <w:szCs w:val="22"/>
        </w:rPr>
        <w:t xml:space="preserve"> součinnost při hodnocení nabídek včetně možné účasti v komisi pro hodnocení nabídek, posouzení zdůvodnění mimořádně nízké nabídkové ceny apod</w:t>
      </w:r>
      <w:r w:rsidR="00516479">
        <w:rPr>
          <w:rFonts w:ascii="Garamond" w:eastAsia="ArialMT" w:hAnsi="Garamond" w:cs="Arial"/>
          <w:sz w:val="22"/>
          <w:szCs w:val="22"/>
        </w:rPr>
        <w:t>.</w:t>
      </w:r>
      <w:r w:rsidR="00533429" w:rsidRPr="00516479">
        <w:rPr>
          <w:rFonts w:ascii="Garamond" w:eastAsia="ArialMT" w:hAnsi="Garamond" w:cs="Arial"/>
          <w:sz w:val="22"/>
          <w:szCs w:val="22"/>
        </w:rPr>
        <w:t>)</w:t>
      </w:r>
      <w:bookmarkEnd w:id="9"/>
      <w:r w:rsidR="00516479" w:rsidRPr="00516479">
        <w:rPr>
          <w:rFonts w:ascii="Garamond" w:eastAsia="ArialMT" w:hAnsi="Garamond" w:cs="Arial"/>
          <w:sz w:val="22"/>
          <w:szCs w:val="22"/>
        </w:rPr>
        <w:t>,</w:t>
      </w:r>
    </w:p>
    <w:p w14:paraId="76A30FA2" w14:textId="77777777" w:rsidR="00097C71" w:rsidRPr="008C0C4A" w:rsidRDefault="00520BB3" w:rsidP="00097C71">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lastRenderedPageBreak/>
        <w:t>autorský dozor DPS</w:t>
      </w:r>
      <w:r w:rsidR="004D4E0B" w:rsidRPr="008C0C4A">
        <w:rPr>
          <w:rFonts w:ascii="Garamond" w:eastAsia="ArialMT" w:hAnsi="Garamond" w:cs="Arial"/>
          <w:sz w:val="22"/>
          <w:szCs w:val="22"/>
        </w:rPr>
        <w:t>.</w:t>
      </w:r>
    </w:p>
    <w:p w14:paraId="689BB5C8" w14:textId="77777777" w:rsidR="00B6289A" w:rsidRPr="008C0C4A" w:rsidRDefault="00B6289A" w:rsidP="00B6289A">
      <w:pPr>
        <w:pStyle w:val="Odsekzoznamu"/>
        <w:keepLines/>
        <w:ind w:left="720"/>
        <w:jc w:val="both"/>
        <w:rPr>
          <w:rFonts w:ascii="Garamond" w:eastAsia="ArialMT" w:hAnsi="Garamond" w:cs="Arial"/>
          <w:sz w:val="22"/>
          <w:szCs w:val="22"/>
        </w:rPr>
      </w:pPr>
      <w:r w:rsidRPr="008C0C4A">
        <w:rPr>
          <w:rFonts w:ascii="Garamond" w:eastAsia="ArialMT" w:hAnsi="Garamond" w:cs="Arial"/>
          <w:sz w:val="22"/>
          <w:szCs w:val="22"/>
        </w:rPr>
        <w:t>(dále jen „</w:t>
      </w:r>
      <w:r w:rsidRPr="008C0C4A">
        <w:rPr>
          <w:rFonts w:ascii="Garamond" w:eastAsia="ArialMT" w:hAnsi="Garamond" w:cs="Arial"/>
          <w:b/>
          <w:bCs/>
          <w:sz w:val="22"/>
          <w:szCs w:val="22"/>
        </w:rPr>
        <w:t>dílo</w:t>
      </w:r>
      <w:r w:rsidRPr="008C0C4A">
        <w:rPr>
          <w:rFonts w:ascii="Garamond" w:eastAsia="ArialMT" w:hAnsi="Garamond" w:cs="Arial"/>
          <w:sz w:val="22"/>
          <w:szCs w:val="22"/>
        </w:rPr>
        <w:t>“)</w:t>
      </w:r>
    </w:p>
    <w:p w14:paraId="3899A448" w14:textId="3BBAFE58" w:rsidR="005A211A" w:rsidRPr="008C0C4A" w:rsidRDefault="00535560" w:rsidP="005A211A">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sz w:val="22"/>
          <w:szCs w:val="22"/>
          <w:lang w:eastAsia="en-US"/>
        </w:rPr>
        <w:t>Projekt</w:t>
      </w:r>
      <w:r w:rsidR="00210C54" w:rsidRPr="008C0C4A">
        <w:rPr>
          <w:rFonts w:ascii="Garamond" w:hAnsi="Garamond" w:cs="Arial"/>
          <w:sz w:val="22"/>
          <w:szCs w:val="22"/>
          <w:lang w:eastAsia="en-US"/>
        </w:rPr>
        <w:t xml:space="preserve">ant </w:t>
      </w:r>
      <w:r w:rsidR="00607C98" w:rsidRPr="008C0C4A">
        <w:rPr>
          <w:rFonts w:ascii="Garamond" w:hAnsi="Garamond" w:cs="Arial"/>
          <w:sz w:val="22"/>
          <w:szCs w:val="22"/>
          <w:lang w:eastAsia="en-US"/>
        </w:rPr>
        <w:t xml:space="preserve">bude předmět veřejné zakázky realizovat </w:t>
      </w:r>
      <w:r w:rsidR="00515445" w:rsidRPr="008C0C4A">
        <w:rPr>
          <w:rFonts w:ascii="Garamond" w:hAnsi="Garamond" w:cs="Arial"/>
          <w:sz w:val="22"/>
          <w:szCs w:val="22"/>
          <w:lang w:eastAsia="en-US"/>
        </w:rPr>
        <w:t xml:space="preserve">metodou BIM (Informační modelování staveb) </w:t>
      </w:r>
      <w:r w:rsidR="00607C98" w:rsidRPr="008C0C4A">
        <w:rPr>
          <w:rFonts w:ascii="Garamond" w:hAnsi="Garamond" w:cs="Arial"/>
          <w:sz w:val="22"/>
          <w:szCs w:val="22"/>
          <w:lang w:eastAsia="en-US"/>
        </w:rPr>
        <w:t xml:space="preserve">způsobem a za podmínek stanovených v této zadávací dokumentaci a v jejích přílohách. </w:t>
      </w:r>
      <w:r w:rsidR="00E54B66" w:rsidRPr="008C0C4A">
        <w:rPr>
          <w:rFonts w:ascii="Garamond" w:hAnsi="Garamond" w:cs="Arial"/>
          <w:sz w:val="22"/>
          <w:szCs w:val="22"/>
          <w:lang w:eastAsia="en-US"/>
        </w:rPr>
        <w:t xml:space="preserve">Podkladem pro realizaci výše uvedeného předmětu plnění jsou </w:t>
      </w:r>
      <w:r w:rsidR="00E207EF"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spolu s přílohami (příloha č. 3</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xml:space="preserve">) a změny a doplnění </w:t>
      </w:r>
      <w:r w:rsidR="00E54B66" w:rsidRPr="008C0C4A">
        <w:rPr>
          <w:rFonts w:ascii="Garamond" w:hAnsi="Garamond" w:cs="Arial"/>
          <w:sz w:val="22"/>
          <w:szCs w:val="22"/>
          <w:lang w:eastAsia="en-US"/>
        </w:rPr>
        <w:t xml:space="preserve">tvořící </w:t>
      </w:r>
      <w:r w:rsidR="001857E1"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(příloha č. 4</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navržené projektovým manažerem – spol</w:t>
      </w:r>
      <w:r w:rsidR="003232D7">
        <w:rPr>
          <w:rFonts w:ascii="Garamond" w:hAnsi="Garamond" w:cs="Arial"/>
          <w:sz w:val="22"/>
          <w:szCs w:val="22"/>
          <w:lang w:eastAsia="en-US"/>
        </w:rPr>
        <w:t>.</w:t>
      </w:r>
      <w:r w:rsidR="001857E1" w:rsidRPr="008C0C4A">
        <w:rPr>
          <w:rFonts w:ascii="Garamond" w:hAnsi="Garamond" w:cs="Arial"/>
          <w:sz w:val="22"/>
          <w:szCs w:val="22"/>
          <w:lang w:eastAsia="en-US"/>
        </w:rPr>
        <w:t xml:space="preserve"> FLAGRO a.s., Špálova 80/9, </w:t>
      </w:r>
      <w:r w:rsidR="00210C54" w:rsidRPr="008C0C4A">
        <w:rPr>
          <w:rFonts w:ascii="Garamond" w:hAnsi="Garamond" w:cs="Arial"/>
          <w:sz w:val="22"/>
          <w:szCs w:val="22"/>
          <w:lang w:eastAsia="en-US"/>
        </w:rPr>
        <w:t>Ostrava Přívoz, 702 00 Ostrava,</w:t>
      </w:r>
      <w:r w:rsidR="001857E1" w:rsidRPr="008C0C4A">
        <w:rPr>
          <w:rFonts w:ascii="Garamond" w:hAnsi="Garamond" w:cs="Arial"/>
          <w:sz w:val="22"/>
          <w:szCs w:val="22"/>
          <w:lang w:eastAsia="en-US"/>
        </w:rPr>
        <w:t xml:space="preserve"> </w:t>
      </w:r>
      <w:r w:rsidR="00210C54" w:rsidRPr="008C0C4A">
        <w:rPr>
          <w:rFonts w:ascii="Garamond" w:hAnsi="Garamond" w:cs="Arial"/>
          <w:sz w:val="22"/>
          <w:szCs w:val="22"/>
          <w:lang w:eastAsia="en-US"/>
        </w:rPr>
        <w:t>IČO: 286 44 344 (dále jen „</w:t>
      </w:r>
      <w:r w:rsidR="00210C54" w:rsidRPr="008C0C4A">
        <w:rPr>
          <w:rFonts w:ascii="Garamond" w:hAnsi="Garamond" w:cs="Arial"/>
          <w:b/>
          <w:bCs/>
          <w:sz w:val="22"/>
          <w:szCs w:val="22"/>
          <w:lang w:eastAsia="en-US"/>
        </w:rPr>
        <w:t>projektový manažer</w:t>
      </w:r>
      <w:r w:rsidR="00210C54" w:rsidRPr="008C0C4A">
        <w:rPr>
          <w:rFonts w:ascii="Garamond" w:hAnsi="Garamond" w:cs="Arial"/>
          <w:sz w:val="22"/>
          <w:szCs w:val="22"/>
          <w:lang w:eastAsia="en-US"/>
        </w:rPr>
        <w:t>“)</w:t>
      </w:r>
      <w:r w:rsidR="00FD05A2" w:rsidRPr="008C0C4A">
        <w:rPr>
          <w:rFonts w:ascii="Garamond" w:hAnsi="Garamond" w:cs="Arial"/>
          <w:sz w:val="22"/>
          <w:szCs w:val="22"/>
          <w:lang w:eastAsia="en-US"/>
        </w:rPr>
        <w:t>.</w:t>
      </w:r>
      <w:r w:rsidR="005A211A" w:rsidRPr="008C0C4A">
        <w:rPr>
          <w:rFonts w:ascii="Garamond" w:hAnsi="Garamond" w:cs="Arial"/>
          <w:sz w:val="22"/>
          <w:szCs w:val="22"/>
          <w:lang w:eastAsia="en-US"/>
        </w:rPr>
        <w:t xml:space="preserve"> </w:t>
      </w:r>
    </w:p>
    <w:p w14:paraId="794023D6" w14:textId="77777777" w:rsidR="00515445" w:rsidRPr="008C0C4A" w:rsidRDefault="00515445" w:rsidP="00515445">
      <w:pPr>
        <w:pStyle w:val="Odsekzoznamu"/>
        <w:keepLines/>
        <w:ind w:left="0"/>
        <w:jc w:val="both"/>
        <w:rPr>
          <w:rFonts w:ascii="Garamond" w:hAnsi="Garamond" w:cs="Arial"/>
          <w:sz w:val="22"/>
          <w:szCs w:val="22"/>
          <w:lang w:eastAsia="en-US"/>
        </w:rPr>
      </w:pPr>
      <w:r w:rsidRPr="008C0C4A">
        <w:rPr>
          <w:rFonts w:ascii="Garamond" w:hAnsi="Garamond" w:cs="Arial"/>
          <w:sz w:val="22"/>
          <w:szCs w:val="22"/>
          <w:lang w:eastAsia="en-US"/>
        </w:rPr>
        <w:t xml:space="preserve">Vypracování </w:t>
      </w:r>
      <w:r w:rsidR="00C24328" w:rsidRPr="008C0C4A">
        <w:rPr>
          <w:rFonts w:ascii="Garamond" w:hAnsi="Garamond" w:cs="Arial"/>
          <w:sz w:val="22"/>
          <w:szCs w:val="22"/>
          <w:lang w:eastAsia="en-US"/>
        </w:rPr>
        <w:t xml:space="preserve">dokumentace ve smyslu </w:t>
      </w:r>
      <w:r w:rsidRPr="008C0C4A">
        <w:rPr>
          <w:rFonts w:ascii="Garamond" w:hAnsi="Garamond" w:cs="Arial"/>
          <w:sz w:val="22"/>
          <w:szCs w:val="22"/>
          <w:lang w:eastAsia="en-US"/>
        </w:rPr>
        <w:t xml:space="preserve">principů BIM </w:t>
      </w:r>
      <w:r w:rsidR="00C24328" w:rsidRPr="008C0C4A">
        <w:rPr>
          <w:rFonts w:ascii="Garamond" w:hAnsi="Garamond" w:cs="Arial"/>
          <w:sz w:val="22"/>
          <w:szCs w:val="22"/>
          <w:lang w:eastAsia="en-US"/>
        </w:rPr>
        <w:t xml:space="preserve">obsahuje </w:t>
      </w:r>
      <w:r w:rsidRPr="008C0C4A">
        <w:rPr>
          <w:rFonts w:ascii="Garamond" w:hAnsi="Garamond" w:cs="Arial"/>
          <w:sz w:val="22"/>
          <w:szCs w:val="22"/>
          <w:lang w:eastAsia="en-US"/>
        </w:rPr>
        <w:t>zpracování kompletního datového modelu příslušných objektů (projektu) za pomoc</w:t>
      </w:r>
      <w:r w:rsidR="00C639CD">
        <w:rPr>
          <w:rFonts w:ascii="Garamond" w:hAnsi="Garamond" w:cs="Arial"/>
          <w:sz w:val="22"/>
          <w:szCs w:val="22"/>
          <w:lang w:eastAsia="en-US"/>
        </w:rPr>
        <w:t>i</w:t>
      </w:r>
      <w:r w:rsidRPr="008C0C4A">
        <w:rPr>
          <w:rFonts w:ascii="Garamond" w:hAnsi="Garamond" w:cs="Arial"/>
          <w:sz w:val="22"/>
          <w:szCs w:val="22"/>
          <w:lang w:eastAsia="en-US"/>
        </w:rPr>
        <w:t xml:space="preserve"> autorizovaného softwaru BIM a dále předání elektronicky vypracovaného projektu v různých úrovních (fázích) dle dohody a předepsané struktury s tím, že zpracovaná </w:t>
      </w:r>
      <w:r w:rsidR="00C24328" w:rsidRPr="008C0C4A">
        <w:rPr>
          <w:rFonts w:ascii="Garamond" w:hAnsi="Garamond" w:cs="Arial"/>
          <w:sz w:val="22"/>
          <w:szCs w:val="22"/>
          <w:lang w:eastAsia="en-US"/>
        </w:rPr>
        <w:t>dokumentace</w:t>
      </w:r>
      <w:r w:rsidRPr="008C0C4A">
        <w:rPr>
          <w:rFonts w:ascii="Garamond" w:hAnsi="Garamond" w:cs="Arial"/>
          <w:sz w:val="22"/>
          <w:szCs w:val="22"/>
          <w:lang w:eastAsia="en-US"/>
        </w:rPr>
        <w:t xml:space="preserve"> musí v plné míře vycházet z datového BIM modelu, být z něho generována a tím zajistit plný soulad mezi BIM modelem a výstupy v</w:t>
      </w:r>
      <w:r w:rsidR="00C24328" w:rsidRPr="008C0C4A">
        <w:rPr>
          <w:rFonts w:ascii="Garamond" w:hAnsi="Garamond" w:cs="Arial"/>
          <w:sz w:val="22"/>
          <w:szCs w:val="22"/>
          <w:lang w:eastAsia="en-US"/>
        </w:rPr>
        <w:t> </w:t>
      </w:r>
      <w:r w:rsidRPr="008C0C4A">
        <w:rPr>
          <w:rFonts w:ascii="Garamond" w:hAnsi="Garamond" w:cs="Arial"/>
          <w:sz w:val="22"/>
          <w:szCs w:val="22"/>
          <w:lang w:eastAsia="en-US"/>
        </w:rPr>
        <w:t>podobě</w:t>
      </w:r>
      <w:r w:rsidR="00C24328" w:rsidRPr="008C0C4A">
        <w:rPr>
          <w:rFonts w:ascii="Garamond" w:hAnsi="Garamond" w:cs="Arial"/>
          <w:sz w:val="22"/>
          <w:szCs w:val="22"/>
          <w:lang w:eastAsia="en-US"/>
        </w:rPr>
        <w:t xml:space="preserve"> dokumentace</w:t>
      </w:r>
      <w:r w:rsidRPr="008C0C4A">
        <w:rPr>
          <w:rFonts w:ascii="Garamond" w:hAnsi="Garamond" w:cs="Arial"/>
          <w:sz w:val="22"/>
          <w:szCs w:val="22"/>
          <w:lang w:eastAsia="en-US"/>
        </w:rPr>
        <w:t xml:space="preserve">. Informační model stavby bude zpracován v souladu se zadávacími podmínkami a požadavky na </w:t>
      </w:r>
      <w:r w:rsidR="004F427C" w:rsidRPr="008C0C4A">
        <w:rPr>
          <w:rFonts w:ascii="Garamond" w:hAnsi="Garamond" w:cs="Arial"/>
          <w:sz w:val="22"/>
          <w:szCs w:val="22"/>
          <w:lang w:eastAsia="en-US"/>
        </w:rPr>
        <w:t>zpracovatele BIM modelu (dále jen „</w:t>
      </w:r>
      <w:r w:rsidRPr="008C0C4A">
        <w:rPr>
          <w:rFonts w:ascii="Garamond" w:hAnsi="Garamond" w:cs="Arial"/>
          <w:sz w:val="22"/>
          <w:szCs w:val="22"/>
          <w:lang w:eastAsia="en-US"/>
        </w:rPr>
        <w:t>EIR</w:t>
      </w:r>
      <w:r w:rsidR="004F427C" w:rsidRPr="008C0C4A">
        <w:rPr>
          <w:rFonts w:ascii="Garamond" w:hAnsi="Garamond" w:cs="Arial"/>
          <w:sz w:val="22"/>
          <w:szCs w:val="22"/>
          <w:lang w:eastAsia="en-US"/>
        </w:rPr>
        <w:t>“)</w:t>
      </w:r>
      <w:r w:rsidRPr="008C0C4A">
        <w:rPr>
          <w:rFonts w:ascii="Garamond" w:hAnsi="Garamond" w:cs="Arial"/>
          <w:sz w:val="22"/>
          <w:szCs w:val="22"/>
          <w:lang w:eastAsia="en-US"/>
        </w:rPr>
        <w:t xml:space="preserve"> a dle zadavatelem odsouhlaseného plánu realizace BIM (</w:t>
      </w:r>
      <w:r w:rsidR="004F427C" w:rsidRPr="008C0C4A">
        <w:rPr>
          <w:rFonts w:ascii="Garamond" w:hAnsi="Garamond" w:cs="Arial"/>
          <w:sz w:val="22"/>
          <w:szCs w:val="22"/>
          <w:lang w:eastAsia="en-US"/>
        </w:rPr>
        <w:t>dále jen „BEP“</w:t>
      </w:r>
      <w:r w:rsidRPr="008C0C4A">
        <w:rPr>
          <w:rFonts w:ascii="Garamond" w:hAnsi="Garamond" w:cs="Arial"/>
          <w:sz w:val="22"/>
          <w:szCs w:val="22"/>
          <w:lang w:eastAsia="en-US"/>
        </w:rPr>
        <w:t xml:space="preserve">), který dodavatel předloží po zahájení prací na projektu. </w:t>
      </w:r>
      <w:r w:rsidR="004F427C" w:rsidRPr="008C0C4A">
        <w:rPr>
          <w:rFonts w:ascii="Garamond" w:hAnsi="Garamond" w:cs="Arial"/>
          <w:sz w:val="22"/>
          <w:szCs w:val="22"/>
          <w:lang w:eastAsia="en-US"/>
        </w:rPr>
        <w:t>BEP</w:t>
      </w:r>
      <w:r w:rsidRPr="008C0C4A">
        <w:rPr>
          <w:rFonts w:ascii="Garamond" w:hAnsi="Garamond" w:cs="Arial"/>
          <w:sz w:val="22"/>
          <w:szCs w:val="22"/>
          <w:lang w:eastAsia="en-US"/>
        </w:rPr>
        <w:t xml:space="preserve"> musí maximálně respektovat požadavky zadavatele, zejména EIR a v nabídce předložený předběžný plán </w:t>
      </w:r>
      <w:r w:rsidR="004F427C" w:rsidRPr="008C0C4A">
        <w:rPr>
          <w:rFonts w:ascii="Garamond" w:hAnsi="Garamond" w:cs="Arial"/>
          <w:sz w:val="22"/>
          <w:szCs w:val="22"/>
          <w:lang w:eastAsia="en-US"/>
        </w:rPr>
        <w:t>(dále jen „PRE-</w:t>
      </w:r>
      <w:r w:rsidRPr="008C0C4A">
        <w:rPr>
          <w:rFonts w:ascii="Garamond" w:hAnsi="Garamond" w:cs="Arial"/>
          <w:sz w:val="22"/>
          <w:szCs w:val="22"/>
          <w:lang w:eastAsia="en-US"/>
        </w:rPr>
        <w:t>BEP</w:t>
      </w:r>
      <w:r w:rsidR="004F427C" w:rsidRPr="008C0C4A">
        <w:rPr>
          <w:rFonts w:ascii="Garamond" w:hAnsi="Garamond" w:cs="Arial"/>
          <w:sz w:val="22"/>
          <w:szCs w:val="22"/>
          <w:lang w:eastAsia="en-US"/>
        </w:rPr>
        <w:t>“)</w:t>
      </w:r>
      <w:r w:rsidRPr="008C0C4A">
        <w:rPr>
          <w:rFonts w:ascii="Garamond" w:hAnsi="Garamond" w:cs="Arial"/>
          <w:sz w:val="22"/>
          <w:szCs w:val="22"/>
          <w:lang w:eastAsia="en-US"/>
        </w:rPr>
        <w:t>.</w:t>
      </w:r>
      <w:r w:rsidR="003F7278" w:rsidRPr="008C0C4A">
        <w:rPr>
          <w:rFonts w:ascii="Garamond" w:hAnsi="Garamond" w:cs="Arial"/>
          <w:sz w:val="22"/>
          <w:szCs w:val="22"/>
          <w:lang w:eastAsia="en-US"/>
        </w:rPr>
        <w:t xml:space="preserve"> Postup pro vytvoření m</w:t>
      </w:r>
      <w:r w:rsidR="001D5817" w:rsidRPr="008C0C4A">
        <w:rPr>
          <w:rFonts w:ascii="Garamond" w:hAnsi="Garamond" w:cs="Arial"/>
          <w:sz w:val="22"/>
          <w:szCs w:val="22"/>
          <w:lang w:eastAsia="en-US"/>
        </w:rPr>
        <w:t>odelu BIM tvoří přílohu č. 6 zadávací dokumentace.</w:t>
      </w:r>
    </w:p>
    <w:p w14:paraId="2CABC619" w14:textId="77777777" w:rsidR="00EA3131" w:rsidRPr="008C0C4A" w:rsidRDefault="00EA3131" w:rsidP="004A2B82">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bCs/>
          <w:iCs/>
          <w:color w:val="000000"/>
          <w:sz w:val="22"/>
          <w:szCs w:val="22"/>
          <w:lang w:eastAsia="en-US"/>
        </w:rPr>
        <w:t>Dodavatel</w:t>
      </w:r>
      <w:r w:rsidRPr="008C0C4A">
        <w:rPr>
          <w:rFonts w:ascii="Garamond" w:hAnsi="Garamond" w:cs="Arial"/>
          <w:sz w:val="22"/>
          <w:szCs w:val="22"/>
        </w:rPr>
        <w:t xml:space="preserve"> je povinen po dobu 10 let od ukončení plnění zakázky uchovávat doklady související s</w:t>
      </w:r>
      <w:r w:rsidR="00402E02" w:rsidRPr="008C0C4A">
        <w:rPr>
          <w:rFonts w:ascii="Garamond" w:hAnsi="Garamond" w:cs="Arial"/>
          <w:sz w:val="22"/>
          <w:szCs w:val="22"/>
        </w:rPr>
        <w:t> </w:t>
      </w:r>
      <w:r w:rsidRPr="008C0C4A">
        <w:rPr>
          <w:rFonts w:ascii="Garamond" w:hAnsi="Garamond" w:cs="Arial"/>
          <w:sz w:val="22"/>
          <w:szCs w:val="22"/>
        </w:rPr>
        <w:t>plněním zakázky.</w:t>
      </w:r>
    </w:p>
    <w:p w14:paraId="54DB8293" w14:textId="77777777" w:rsidR="00D52C74" w:rsidRPr="008C0C4A" w:rsidRDefault="00D52C74" w:rsidP="00D6688C">
      <w:pPr>
        <w:jc w:val="both"/>
        <w:rPr>
          <w:rFonts w:ascii="Garamond" w:hAnsi="Garamond" w:cs="Arial"/>
          <w:b/>
          <w:bCs/>
          <w:iCs/>
          <w:sz w:val="22"/>
          <w:szCs w:val="22"/>
        </w:rPr>
      </w:pPr>
      <w:r w:rsidRPr="008C0C4A">
        <w:rPr>
          <w:rFonts w:ascii="Garamond" w:hAnsi="Garamond" w:cs="Arial"/>
          <w:b/>
          <w:bCs/>
          <w:iCs/>
          <w:sz w:val="22"/>
          <w:szCs w:val="22"/>
        </w:rPr>
        <w:t>Technické a kvalitativní podmínky:</w:t>
      </w:r>
    </w:p>
    <w:p w14:paraId="042D24E9" w14:textId="77777777" w:rsidR="003D7EAE" w:rsidRPr="008C0C4A" w:rsidRDefault="003D7EAE" w:rsidP="003D7EAE">
      <w:pPr>
        <w:pStyle w:val="Odsekzoznamu"/>
        <w:keepLines/>
        <w:numPr>
          <w:ilvl w:val="0"/>
          <w:numId w:val="15"/>
        </w:numPr>
        <w:ind w:left="0"/>
        <w:jc w:val="both"/>
        <w:rPr>
          <w:rFonts w:ascii="Garamond" w:hAnsi="Garamond" w:cs="Arial"/>
          <w:sz w:val="22"/>
          <w:szCs w:val="22"/>
          <w:lang w:eastAsia="en-US"/>
        </w:rPr>
      </w:pPr>
      <w:bookmarkStart w:id="10" w:name="_Toc118886138"/>
      <w:bookmarkStart w:id="11" w:name="_Toc118891717"/>
      <w:bookmarkStart w:id="12" w:name="_Toc118891798"/>
      <w:bookmarkStart w:id="13" w:name="_Toc118891983"/>
      <w:bookmarkStart w:id="14" w:name="_Toc118892976"/>
      <w:bookmarkStart w:id="15" w:name="_Toc118893429"/>
      <w:bookmarkStart w:id="16" w:name="_Toc118893537"/>
      <w:bookmarkStart w:id="17" w:name="_Toc148627364"/>
      <w:bookmarkEnd w:id="10"/>
      <w:bookmarkEnd w:id="11"/>
      <w:bookmarkEnd w:id="12"/>
      <w:bookmarkEnd w:id="13"/>
      <w:bookmarkEnd w:id="14"/>
      <w:bookmarkEnd w:id="15"/>
      <w:bookmarkEnd w:id="16"/>
      <w:r w:rsidRPr="008C0C4A">
        <w:rPr>
          <w:rFonts w:ascii="Garamond" w:hAnsi="Garamond" w:cs="Arial"/>
          <w:sz w:val="22"/>
          <w:szCs w:val="22"/>
          <w:lang w:eastAsia="en-US"/>
        </w:rPr>
        <w:t>Projektant bude povinen předmět plnění realizovat v souladu se zákony a jinými obecně závaznými předpisy, technickým</w:t>
      </w:r>
      <w:r w:rsidR="00C639CD">
        <w:rPr>
          <w:rFonts w:ascii="Garamond" w:hAnsi="Garamond" w:cs="Arial"/>
          <w:sz w:val="22"/>
          <w:szCs w:val="22"/>
          <w:lang w:eastAsia="en-US"/>
        </w:rPr>
        <w:t>i</w:t>
      </w:r>
      <w:r w:rsidRPr="008C0C4A">
        <w:rPr>
          <w:rFonts w:ascii="Garamond" w:hAnsi="Garamond" w:cs="Arial"/>
          <w:sz w:val="22"/>
          <w:szCs w:val="22"/>
          <w:lang w:eastAsia="en-US"/>
        </w:rPr>
        <w:t xml:space="preserve"> normami a jinými technickými dokumenty a stavovskými předpisy. Nakolik předmět plnění se stane součástí zadávací dokumentaci pro zakázku na stavební práce, z pohledu ZZVZ bude projektant povinen vyhotovit opis předmětu v souladu s § 89–95 ZZVZ, zejména jako technologicky neutrální, tj</w:t>
      </w:r>
      <w:r w:rsidR="003232D7">
        <w:rPr>
          <w:rFonts w:ascii="Garamond" w:hAnsi="Garamond" w:cs="Arial"/>
          <w:sz w:val="22"/>
          <w:szCs w:val="22"/>
          <w:lang w:eastAsia="en-US"/>
        </w:rPr>
        <w:t xml:space="preserve">. </w:t>
      </w:r>
      <w:r w:rsidRPr="008C0C4A">
        <w:rPr>
          <w:rFonts w:ascii="Garamond" w:hAnsi="Garamond" w:cs="Arial"/>
          <w:sz w:val="22"/>
          <w:szCs w:val="22"/>
          <w:lang w:eastAsia="en-US"/>
        </w:rPr>
        <w:t>bez využití přímých nebo nepřímých odkazů (pokud to není ne</w:t>
      </w:r>
      <w:r w:rsidR="00C639CD">
        <w:rPr>
          <w:rFonts w:ascii="Garamond" w:hAnsi="Garamond" w:cs="Arial"/>
          <w:sz w:val="22"/>
          <w:szCs w:val="22"/>
          <w:lang w:eastAsia="en-US"/>
        </w:rPr>
        <w:t>zbytné</w:t>
      </w:r>
      <w:r w:rsidRPr="008C0C4A">
        <w:rPr>
          <w:rFonts w:ascii="Garamond" w:hAnsi="Garamond" w:cs="Arial"/>
          <w:sz w:val="22"/>
          <w:szCs w:val="22"/>
          <w:lang w:eastAsia="en-US"/>
        </w:rPr>
        <w:t xml:space="preserve">) na určité dodavatele nebo výrobky, patenty na vynálezy, užitné vzory, průmyslové vzory, ochranné známky nebo označení původu. Projektant bude rovněž povinen zohlednit požadavky přístupnosti pro osoby se zdravotním postižením nebo znevýhodněním. </w:t>
      </w: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7"/>
      <w:r w:rsidR="00E97E16" w:rsidRPr="008C0C4A">
        <w:rPr>
          <w:rFonts w:ascii="Garamond" w:hAnsi="Garamond"/>
          <w:color w:val="auto"/>
          <w:sz w:val="22"/>
          <w:szCs w:val="22"/>
          <w:lang w:val="cs-CZ"/>
        </w:rPr>
        <w:t xml:space="preserve"> </w:t>
      </w:r>
    </w:p>
    <w:p w14:paraId="05191274" w14:textId="77777777" w:rsidR="00E639B8" w:rsidRPr="008C0C4A" w:rsidRDefault="00A5559A" w:rsidP="00974631">
      <w:pPr>
        <w:pStyle w:val="Odsekzoznamu"/>
        <w:keepLines/>
        <w:ind w:left="0" w:right="147"/>
        <w:jc w:val="both"/>
        <w:rPr>
          <w:rFonts w:ascii="Garamond" w:hAnsi="Garamond" w:cs="Arial"/>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proofErr w:type="gramStart"/>
      <w:r w:rsidR="0086571F" w:rsidRPr="008C0C4A">
        <w:rPr>
          <w:rFonts w:ascii="Garamond" w:hAnsi="Garamond" w:cs="Arial"/>
          <w:b/>
          <w:bCs/>
          <w:sz w:val="22"/>
          <w:szCs w:val="22"/>
        </w:rPr>
        <w:t>20.000.000</w:t>
      </w:r>
      <w:r w:rsidR="004770C8" w:rsidRPr="008C0C4A">
        <w:rPr>
          <w:rFonts w:ascii="Garamond" w:hAnsi="Garamond" w:cs="Arial"/>
          <w:b/>
          <w:bCs/>
          <w:sz w:val="22"/>
          <w:szCs w:val="22"/>
        </w:rPr>
        <w:t>,-</w:t>
      </w:r>
      <w:proofErr w:type="gramEnd"/>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 w:name="_Toc118886149"/>
      <w:bookmarkStart w:id="19" w:name="_Toc118891728"/>
      <w:bookmarkStart w:id="20" w:name="_Toc118891809"/>
      <w:bookmarkStart w:id="21" w:name="_Toc118891994"/>
      <w:bookmarkStart w:id="22" w:name="_Toc118892987"/>
      <w:bookmarkStart w:id="23" w:name="_Toc118893440"/>
      <w:bookmarkStart w:id="24" w:name="_Toc118893548"/>
      <w:bookmarkStart w:id="25" w:name="_Toc148627365"/>
      <w:bookmarkEnd w:id="18"/>
      <w:bookmarkEnd w:id="19"/>
      <w:bookmarkEnd w:id="20"/>
      <w:bookmarkEnd w:id="21"/>
      <w:bookmarkEnd w:id="22"/>
      <w:bookmarkEnd w:id="23"/>
      <w:bookmarkEnd w:id="24"/>
      <w:r w:rsidRPr="008C0C4A">
        <w:rPr>
          <w:rFonts w:ascii="Garamond" w:hAnsi="Garamond"/>
          <w:noProof w:val="0"/>
          <w:color w:val="auto"/>
          <w:sz w:val="22"/>
          <w:szCs w:val="22"/>
          <w:lang w:val="cs-CZ"/>
        </w:rPr>
        <w:t>DOBA A MÍSTO PLNĚNÍ ZAKÁZKY</w:t>
      </w:r>
      <w:bookmarkEnd w:id="8"/>
      <w:bookmarkEnd w:id="25"/>
    </w:p>
    <w:p w14:paraId="5CEA04EA" w14:textId="0F1C9715" w:rsidR="0074726E" w:rsidRPr="0074726E" w:rsidRDefault="00FE5784" w:rsidP="0074726E">
      <w:pPr>
        <w:pStyle w:val="Odsekzoznamu"/>
        <w:numPr>
          <w:ilvl w:val="0"/>
          <w:numId w:val="75"/>
        </w:numPr>
        <w:ind w:left="0"/>
        <w:jc w:val="both"/>
        <w:rPr>
          <w:rFonts w:ascii="Garamond" w:hAnsi="Garamond" w:cs="Arial"/>
          <w:sz w:val="22"/>
          <w:szCs w:val="22"/>
        </w:rPr>
      </w:pPr>
      <w:r w:rsidRPr="0074726E">
        <w:rPr>
          <w:rFonts w:ascii="Garamond" w:hAnsi="Garamond" w:cs="Arial"/>
          <w:b/>
          <w:bCs/>
          <w:sz w:val="22"/>
          <w:szCs w:val="22"/>
        </w:rPr>
        <w:t>Doba plnění:</w:t>
      </w:r>
      <w:r w:rsidR="00FA06BA" w:rsidRPr="0074726E">
        <w:rPr>
          <w:rFonts w:ascii="Garamond" w:hAnsi="Garamond" w:cs="Arial"/>
          <w:sz w:val="22"/>
          <w:szCs w:val="22"/>
        </w:rPr>
        <w:tab/>
      </w:r>
      <w:r w:rsidR="0098380D" w:rsidRPr="0074726E">
        <w:rPr>
          <w:rFonts w:ascii="Garamond" w:hAnsi="Garamond" w:cs="Arial"/>
          <w:sz w:val="22"/>
          <w:szCs w:val="22"/>
        </w:rPr>
        <w:t>Zahájení realizace zakázky</w:t>
      </w:r>
      <w:r w:rsidR="0084153F" w:rsidRPr="0074726E">
        <w:rPr>
          <w:rFonts w:ascii="Garamond" w:hAnsi="Garamond" w:cs="Arial"/>
          <w:sz w:val="22"/>
          <w:szCs w:val="22"/>
        </w:rPr>
        <w:t xml:space="preserve"> a poskytování služby</w:t>
      </w:r>
      <w:r w:rsidR="0098380D" w:rsidRPr="0074726E">
        <w:rPr>
          <w:rFonts w:ascii="Garamond" w:hAnsi="Garamond" w:cs="Arial"/>
          <w:sz w:val="22"/>
          <w:szCs w:val="22"/>
        </w:rPr>
        <w:t xml:space="preserve"> se předpokládá ihned po nabytí účinnosti smlouvy, tj. </w:t>
      </w:r>
      <w:r w:rsidR="00025826" w:rsidRPr="00025826">
        <w:rPr>
          <w:rFonts w:ascii="Garamond" w:hAnsi="Garamond" w:cs="Arial"/>
          <w:b/>
          <w:bCs/>
          <w:sz w:val="22"/>
          <w:szCs w:val="22"/>
        </w:rPr>
        <w:t>září</w:t>
      </w:r>
      <w:r w:rsidR="000013C9">
        <w:rPr>
          <w:rFonts w:ascii="Garamond" w:hAnsi="Garamond" w:cs="Arial"/>
          <w:b/>
          <w:bCs/>
          <w:sz w:val="22"/>
          <w:szCs w:val="22"/>
        </w:rPr>
        <w:t>/říjen</w:t>
      </w:r>
      <w:r w:rsidR="004770C8" w:rsidRPr="0074726E">
        <w:rPr>
          <w:rFonts w:ascii="Garamond" w:hAnsi="Garamond" w:cs="Arial"/>
          <w:b/>
          <w:bCs/>
          <w:sz w:val="22"/>
          <w:szCs w:val="22"/>
        </w:rPr>
        <w:t xml:space="preserve"> </w:t>
      </w:r>
      <w:r w:rsidR="00E32794" w:rsidRPr="0074726E">
        <w:rPr>
          <w:rFonts w:ascii="Garamond" w:hAnsi="Garamond" w:cs="Arial"/>
          <w:b/>
          <w:bCs/>
          <w:sz w:val="22"/>
          <w:szCs w:val="22"/>
        </w:rPr>
        <w:t>202</w:t>
      </w:r>
      <w:r w:rsidR="004770C8" w:rsidRPr="0074726E">
        <w:rPr>
          <w:rFonts w:ascii="Garamond" w:hAnsi="Garamond" w:cs="Arial"/>
          <w:b/>
          <w:bCs/>
          <w:sz w:val="22"/>
          <w:szCs w:val="22"/>
        </w:rPr>
        <w:t>5</w:t>
      </w:r>
      <w:r w:rsidR="0098380D" w:rsidRPr="0074726E">
        <w:rPr>
          <w:rFonts w:ascii="Garamond" w:hAnsi="Garamond" w:cs="Arial"/>
          <w:sz w:val="22"/>
          <w:szCs w:val="22"/>
        </w:rPr>
        <w:t>.</w:t>
      </w:r>
      <w:r w:rsidR="00D92949" w:rsidRPr="0074726E">
        <w:rPr>
          <w:rFonts w:ascii="Garamond" w:hAnsi="Garamond" w:cs="Arial"/>
          <w:sz w:val="22"/>
          <w:szCs w:val="22"/>
        </w:rPr>
        <w:t xml:space="preserve"> Termíny zahájení jsou předpokládané (orientační) a závisí rovněž na průběhu zadávacího řízení a dalších organizačních skutečnostech na straně zadavatele. Zadavatel požaduje realizac</w:t>
      </w:r>
      <w:r w:rsidR="0074726E">
        <w:rPr>
          <w:rFonts w:ascii="Garamond" w:hAnsi="Garamond" w:cs="Arial"/>
          <w:sz w:val="22"/>
          <w:szCs w:val="22"/>
        </w:rPr>
        <w:t>i</w:t>
      </w:r>
      <w:r w:rsidR="00D92949" w:rsidRPr="0074726E">
        <w:rPr>
          <w:rFonts w:ascii="Garamond" w:hAnsi="Garamond" w:cs="Arial"/>
          <w:sz w:val="22"/>
          <w:szCs w:val="22"/>
        </w:rPr>
        <w:t xml:space="preserve"> </w:t>
      </w:r>
      <w:r w:rsidR="007852CB" w:rsidRPr="0074726E">
        <w:rPr>
          <w:rFonts w:ascii="Garamond" w:hAnsi="Garamond" w:cs="Arial"/>
          <w:sz w:val="22"/>
          <w:szCs w:val="22"/>
        </w:rPr>
        <w:t xml:space="preserve">celého </w:t>
      </w:r>
      <w:r w:rsidR="00D92949" w:rsidRPr="0074726E">
        <w:rPr>
          <w:rFonts w:ascii="Garamond" w:hAnsi="Garamond" w:cs="Arial"/>
          <w:sz w:val="22"/>
          <w:szCs w:val="22"/>
        </w:rPr>
        <w:t>díla</w:t>
      </w:r>
      <w:r w:rsidR="00AA61D5" w:rsidRPr="0074726E">
        <w:rPr>
          <w:rFonts w:ascii="Garamond" w:hAnsi="Garamond" w:cs="Arial"/>
          <w:sz w:val="22"/>
          <w:szCs w:val="22"/>
        </w:rPr>
        <w:t xml:space="preserve"> </w:t>
      </w:r>
      <w:r w:rsidR="0074726E" w:rsidRPr="0074726E">
        <w:rPr>
          <w:rFonts w:ascii="Garamond" w:hAnsi="Garamond" w:cs="Arial"/>
          <w:sz w:val="22"/>
          <w:szCs w:val="22"/>
        </w:rPr>
        <w:t xml:space="preserve">v následujících termínech: </w:t>
      </w:r>
    </w:p>
    <w:p w14:paraId="18CB6C56" w14:textId="77777777" w:rsidR="0074726E" w:rsidRPr="0074726E" w:rsidRDefault="0074726E" w:rsidP="0074726E">
      <w:pPr>
        <w:pStyle w:val="Odsekzoznamu"/>
        <w:numPr>
          <w:ilvl w:val="0"/>
          <w:numId w:val="74"/>
        </w:numPr>
        <w:ind w:left="567" w:hanging="283"/>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Zahájit práce na projekční činnosti bez odkladu po nabytí účinnosti Smlouvy</w:t>
      </w:r>
      <w:r w:rsidR="007240DE">
        <w:rPr>
          <w:rFonts w:ascii="Garamond" w:eastAsia="Calibri" w:hAnsi="Garamond" w:cs="Arial"/>
          <w:bCs/>
          <w:sz w:val="22"/>
          <w:szCs w:val="22"/>
          <w:lang w:eastAsia="en-US"/>
        </w:rPr>
        <w:t>;</w:t>
      </w:r>
    </w:p>
    <w:p w14:paraId="4F07E53A" w14:textId="77777777" w:rsidR="0074726E"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projektovou dokumentaci pro povolení záměru do 32 týdnů ode dne účinnosti Smlouvy;</w:t>
      </w:r>
    </w:p>
    <w:p w14:paraId="7CF1AE92" w14:textId="77777777" w:rsidR="00376BED"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DPS nejpozději do 44 týdnů od pokynu Objednatele po odsouhlasení projektové dokumentace pro povolení záměru příslušnými org</w:t>
      </w:r>
      <w:r w:rsidR="007240DE">
        <w:rPr>
          <w:rFonts w:ascii="Garamond" w:eastAsia="Calibri" w:hAnsi="Garamond" w:cs="Arial"/>
          <w:bCs/>
          <w:sz w:val="22"/>
          <w:szCs w:val="22"/>
          <w:lang w:eastAsia="en-US"/>
        </w:rPr>
        <w:t>á</w:t>
      </w:r>
      <w:r w:rsidRPr="0074726E">
        <w:rPr>
          <w:rFonts w:ascii="Garamond" w:eastAsia="Calibri" w:hAnsi="Garamond" w:cs="Arial"/>
          <w:bCs/>
          <w:sz w:val="22"/>
          <w:szCs w:val="22"/>
          <w:lang w:eastAsia="en-US"/>
        </w:rPr>
        <w:t>ny;</w:t>
      </w:r>
    </w:p>
    <w:p w14:paraId="5EC30256" w14:textId="77777777" w:rsidR="0074726E" w:rsidRPr="0074726E" w:rsidRDefault="0074726E" w:rsidP="0074726E">
      <w:pPr>
        <w:pStyle w:val="Odsekzoznamu"/>
        <w:numPr>
          <w:ilvl w:val="0"/>
          <w:numId w:val="76"/>
        </w:numPr>
        <w:tabs>
          <w:tab w:val="left" w:pos="1985"/>
        </w:tabs>
        <w:ind w:left="0"/>
        <w:jc w:val="both"/>
        <w:rPr>
          <w:rFonts w:ascii="Garamond" w:hAnsi="Garamond" w:cs="Arial"/>
          <w:sz w:val="22"/>
          <w:szCs w:val="22"/>
          <w:lang w:eastAsia="x-none"/>
        </w:rPr>
      </w:pPr>
      <w:r w:rsidRPr="0074726E">
        <w:rPr>
          <w:rFonts w:ascii="Garamond" w:hAnsi="Garamond" w:cs="Arial"/>
          <w:sz w:val="22"/>
          <w:szCs w:val="22"/>
          <w:lang w:eastAsia="x-none"/>
        </w:rPr>
        <w:t>Orientační Harmonogram celého projektu tvoří přílohu č. 5 zadávací dokumentace</w:t>
      </w:r>
      <w:r>
        <w:rPr>
          <w:rFonts w:ascii="Garamond" w:hAnsi="Garamond" w:cs="Arial"/>
          <w:sz w:val="22"/>
          <w:szCs w:val="22"/>
          <w:lang w:eastAsia="x-none"/>
        </w:rPr>
        <w:t>.</w:t>
      </w:r>
    </w:p>
    <w:p w14:paraId="7A3D7B46" w14:textId="77777777" w:rsidR="00DD2DAB" w:rsidRPr="008C0C4A" w:rsidRDefault="004F156F" w:rsidP="0074726E">
      <w:pPr>
        <w:pStyle w:val="Pta"/>
        <w:numPr>
          <w:ilvl w:val="0"/>
          <w:numId w:val="76"/>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t>Místo plnění:</w:t>
      </w:r>
      <w:r w:rsidRPr="008C0C4A">
        <w:rPr>
          <w:rFonts w:ascii="Garamond" w:hAnsi="Garamond" w:cs="Arial"/>
          <w:sz w:val="22"/>
          <w:szCs w:val="22"/>
          <w:lang w:val="cs-CZ"/>
        </w:rPr>
        <w:t xml:space="preserve"> </w:t>
      </w:r>
      <w:r w:rsidR="00E207EF" w:rsidRPr="008C0C4A">
        <w:rPr>
          <w:rFonts w:ascii="Garamond" w:hAnsi="Garamond" w:cs="Arial"/>
          <w:sz w:val="22"/>
          <w:szCs w:val="22"/>
          <w:lang w:val="cs-CZ"/>
        </w:rPr>
        <w:t>území statutárního města Opava</w:t>
      </w: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6" w:name="_Toc148627366"/>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6"/>
    </w:p>
    <w:p w14:paraId="1213B764" w14:textId="3490373F" w:rsidR="002A3302"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Podané nabídky budou hodnoceny v souladu s § 114</w:t>
      </w:r>
      <w:r w:rsidR="008A0359" w:rsidRPr="008C0C4A">
        <w:rPr>
          <w:rFonts w:ascii="Garamond" w:hAnsi="Garamond" w:cs="Arial"/>
          <w:sz w:val="22"/>
          <w:szCs w:val="22"/>
        </w:rPr>
        <w:t xml:space="preserve"> ZZVZ</w:t>
      </w:r>
      <w:r w:rsidR="002A3302" w:rsidRPr="008C0C4A">
        <w:rPr>
          <w:rFonts w:ascii="Garamond" w:hAnsi="Garamond" w:cs="Arial"/>
          <w:sz w:val="22"/>
          <w:szCs w:val="22"/>
        </w:rPr>
        <w:t>, s </w:t>
      </w:r>
      <w:r w:rsidR="00B90EB9" w:rsidRPr="008C0C4A">
        <w:rPr>
          <w:rFonts w:ascii="Garamond" w:hAnsi="Garamond" w:cs="Arial"/>
          <w:sz w:val="22"/>
          <w:szCs w:val="22"/>
        </w:rPr>
        <w:t>poukazem</w:t>
      </w:r>
      <w:r w:rsidR="002A3302" w:rsidRPr="008C0C4A">
        <w:rPr>
          <w:rFonts w:ascii="Garamond" w:hAnsi="Garamond" w:cs="Arial"/>
          <w:sz w:val="22"/>
          <w:szCs w:val="22"/>
        </w:rPr>
        <w:t xml:space="preserve"> na § 114 ods</w:t>
      </w:r>
      <w:r w:rsidR="00BD6157" w:rsidRPr="008C0C4A">
        <w:rPr>
          <w:rFonts w:ascii="Garamond" w:hAnsi="Garamond" w:cs="Arial"/>
          <w:sz w:val="22"/>
          <w:szCs w:val="22"/>
        </w:rPr>
        <w:t>t</w:t>
      </w:r>
      <w:r w:rsidR="002A3302" w:rsidRPr="008C0C4A">
        <w:rPr>
          <w:rFonts w:ascii="Garamond" w:hAnsi="Garamond" w:cs="Arial"/>
          <w:sz w:val="22"/>
          <w:szCs w:val="22"/>
        </w:rPr>
        <w:t xml:space="preserve">. 3 písm. b) bod. 1 ZZVZ </w:t>
      </w:r>
      <w:r w:rsidRPr="008C0C4A">
        <w:rPr>
          <w:rFonts w:ascii="Garamond" w:hAnsi="Garamond" w:cs="Arial"/>
          <w:sz w:val="22"/>
          <w:szCs w:val="22"/>
        </w:rPr>
        <w:t>podle kritéria ekonomické výhodnosti nabídky, a to dle nejnižší nabídkové ceny</w:t>
      </w:r>
      <w:r w:rsidR="002A3302" w:rsidRPr="008C0C4A">
        <w:rPr>
          <w:rFonts w:ascii="Garamond" w:hAnsi="Garamond" w:cs="Arial"/>
          <w:sz w:val="22"/>
          <w:szCs w:val="22"/>
        </w:rPr>
        <w:t xml:space="preserve"> a dalšího kritéria hodnocení</w:t>
      </w:r>
      <w:r w:rsidRPr="008C0C4A">
        <w:rPr>
          <w:rFonts w:ascii="Garamond" w:hAnsi="Garamond" w:cs="Arial"/>
          <w:sz w:val="22"/>
          <w:szCs w:val="22"/>
        </w:rPr>
        <w:t xml:space="preserve">. Hodnocena bude </w:t>
      </w:r>
      <w:r w:rsidR="00267988" w:rsidRPr="008C0C4A">
        <w:rPr>
          <w:rFonts w:ascii="Garamond" w:hAnsi="Garamond" w:cs="Arial"/>
          <w:sz w:val="22"/>
          <w:szCs w:val="22"/>
        </w:rPr>
        <w:t xml:space="preserve">celková </w:t>
      </w:r>
      <w:r w:rsidRPr="008C0C4A">
        <w:rPr>
          <w:rFonts w:ascii="Garamond" w:hAnsi="Garamond" w:cs="Arial"/>
          <w:sz w:val="22"/>
          <w:szCs w:val="22"/>
        </w:rPr>
        <w:t>nabídková cena</w:t>
      </w:r>
      <w:r w:rsidR="0098668D" w:rsidRPr="008C0C4A">
        <w:rPr>
          <w:rFonts w:ascii="Garamond" w:hAnsi="Garamond" w:cs="Arial"/>
          <w:sz w:val="22"/>
          <w:szCs w:val="22"/>
        </w:rPr>
        <w:t xml:space="preserve"> </w:t>
      </w:r>
      <w:r w:rsidR="00DE0CDB">
        <w:rPr>
          <w:rFonts w:ascii="Garamond" w:hAnsi="Garamond" w:cs="Arial"/>
          <w:sz w:val="22"/>
          <w:szCs w:val="22"/>
        </w:rPr>
        <w:t>bez</w:t>
      </w:r>
      <w:r w:rsidR="0098668D" w:rsidRPr="008C0C4A">
        <w:rPr>
          <w:rFonts w:ascii="Garamond" w:hAnsi="Garamond" w:cs="Arial"/>
          <w:sz w:val="22"/>
          <w:szCs w:val="22"/>
        </w:rPr>
        <w:t xml:space="preserve"> DPH.</w:t>
      </w:r>
      <w:r w:rsidRPr="008C0C4A">
        <w:rPr>
          <w:rFonts w:ascii="Garamond" w:hAnsi="Garamond" w:cs="Arial"/>
          <w:sz w:val="22"/>
          <w:szCs w:val="22"/>
        </w:rPr>
        <w:t xml:space="preserve"> </w:t>
      </w:r>
      <w:r w:rsidR="0098668D" w:rsidRPr="008C0C4A">
        <w:rPr>
          <w:rFonts w:ascii="Garamond" w:hAnsi="Garamond" w:cs="Arial"/>
          <w:sz w:val="22"/>
          <w:szCs w:val="22"/>
        </w:rPr>
        <w:t>Cílem je najít nabídku, která je n</w:t>
      </w:r>
      <w:r w:rsidRPr="008C0C4A">
        <w:rPr>
          <w:rFonts w:ascii="Garamond" w:hAnsi="Garamond" w:cs="Arial"/>
          <w:sz w:val="22"/>
          <w:szCs w:val="22"/>
        </w:rPr>
        <w:t>ejvýhodnější</w:t>
      </w:r>
      <w:r w:rsidR="0098668D" w:rsidRPr="008C0C4A">
        <w:rPr>
          <w:rFonts w:ascii="Garamond" w:hAnsi="Garamond" w:cs="Arial"/>
          <w:sz w:val="22"/>
          <w:szCs w:val="22"/>
        </w:rPr>
        <w:t xml:space="preserve"> z pohledu zadavatele.</w:t>
      </w:r>
    </w:p>
    <w:p w14:paraId="196F421C" w14:textId="77777777" w:rsidR="002A3302" w:rsidRPr="008C0C4A" w:rsidRDefault="002A3302" w:rsidP="0041072B">
      <w:pPr>
        <w:pStyle w:val="Odsekzoznamu"/>
        <w:numPr>
          <w:ilvl w:val="0"/>
          <w:numId w:val="22"/>
        </w:numPr>
        <w:ind w:left="0"/>
        <w:jc w:val="both"/>
        <w:rPr>
          <w:rFonts w:ascii="Garamond" w:hAnsi="Garamond" w:cs="Arial"/>
          <w:sz w:val="22"/>
          <w:szCs w:val="22"/>
        </w:rPr>
      </w:pPr>
      <w:r w:rsidRPr="008C0C4A">
        <w:rPr>
          <w:rFonts w:ascii="Garamond" w:hAnsi="Garamond" w:cs="FranklinGothic-Book"/>
          <w:sz w:val="22"/>
          <w:szCs w:val="22"/>
          <w:lang w:eastAsia="sk-SK"/>
        </w:rPr>
        <w:lastRenderedPageBreak/>
        <w:t xml:space="preserve">Zadavatel stanovil v souladu s § 115 </w:t>
      </w:r>
      <w:r w:rsidR="00D13738" w:rsidRPr="008C0C4A">
        <w:rPr>
          <w:rFonts w:ascii="Garamond" w:hAnsi="Garamond" w:cs="FranklinGothic-Book"/>
          <w:sz w:val="22"/>
          <w:szCs w:val="22"/>
          <w:lang w:eastAsia="sk-SK"/>
        </w:rPr>
        <w:t>ZZVZ následující</w:t>
      </w:r>
      <w:r w:rsidRPr="008C0C4A">
        <w:rPr>
          <w:rFonts w:ascii="Garamond" w:hAnsi="Garamond" w:cs="FranklinGothic-Book"/>
          <w:sz w:val="22"/>
          <w:szCs w:val="22"/>
          <w:lang w:eastAsia="sk-SK"/>
        </w:rPr>
        <w:t xml:space="preserve"> pravidla pro hodnocení nabídek:</w:t>
      </w:r>
    </w:p>
    <w:p w14:paraId="5C47EA49" w14:textId="296780BF"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celková nabídková cena </w:t>
      </w:r>
      <w:r w:rsidR="00DE0CDB">
        <w:rPr>
          <w:rFonts w:ascii="Garamond" w:hAnsi="Garamond" w:cs="FranklinGothic-Book"/>
          <w:sz w:val="22"/>
          <w:szCs w:val="22"/>
          <w:lang w:eastAsia="sk-SK"/>
        </w:rPr>
        <w:t>bez</w:t>
      </w:r>
      <w:r w:rsidR="00BD6157" w:rsidRPr="008C0C4A">
        <w:rPr>
          <w:rFonts w:ascii="Garamond" w:hAnsi="Garamond" w:cs="FranklinGothic-Book"/>
          <w:sz w:val="22"/>
          <w:szCs w:val="22"/>
          <w:lang w:eastAsia="sk-SK"/>
        </w:rPr>
        <w:t xml:space="preserve"> </w:t>
      </w:r>
      <w:r w:rsidRPr="008C0C4A">
        <w:rPr>
          <w:rFonts w:ascii="Garamond" w:hAnsi="Garamond" w:cs="FranklinGothic-Book"/>
          <w:sz w:val="22"/>
          <w:szCs w:val="22"/>
          <w:lang w:eastAsia="sk-SK"/>
        </w:rPr>
        <w:t>DPH .............................................</w:t>
      </w:r>
      <w:r w:rsidR="0000271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8</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4DF3E29D" w14:textId="77777777" w:rsidR="002A3302"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2"/>
          <w:sz w:val="22"/>
          <w:szCs w:val="22"/>
          <w:lang w:eastAsia="sk-SK"/>
        </w:rPr>
        <w:t>zkušenosti</w:t>
      </w:r>
      <w:r w:rsidR="008A0359" w:rsidRPr="008C0C4A">
        <w:rPr>
          <w:rFonts w:ascii="Garamond" w:hAnsi="Garamond" w:cs="FranklinGothic-Book2"/>
          <w:sz w:val="22"/>
          <w:szCs w:val="22"/>
          <w:lang w:eastAsia="sk-SK"/>
        </w:rPr>
        <w:t xml:space="preserve"> hlavního</w:t>
      </w:r>
      <w:r w:rsidRPr="008C0C4A">
        <w:rPr>
          <w:rFonts w:ascii="Garamond" w:hAnsi="Garamond" w:cs="FranklinGothic-Book2"/>
          <w:sz w:val="22"/>
          <w:szCs w:val="22"/>
          <w:lang w:eastAsia="sk-SK"/>
        </w:rPr>
        <w:t xml:space="preserve"> </w:t>
      </w:r>
      <w:r w:rsidR="0086571F" w:rsidRPr="008C0C4A">
        <w:rPr>
          <w:rFonts w:ascii="Garamond" w:hAnsi="Garamond" w:cs="FranklinGothic-Book2"/>
          <w:sz w:val="22"/>
          <w:szCs w:val="22"/>
          <w:lang w:eastAsia="sk-SK"/>
        </w:rPr>
        <w:t>projektanta</w:t>
      </w:r>
      <w:r w:rsidRPr="008C0C4A">
        <w:rPr>
          <w:rFonts w:ascii="Garamond" w:hAnsi="Garamond" w:cs="FranklinGothic-Book2"/>
          <w:sz w:val="22"/>
          <w:szCs w:val="22"/>
          <w:lang w:eastAsia="sk-SK"/>
        </w:rPr>
        <w:t>………….</w:t>
      </w:r>
      <w:r w:rsidRPr="008C0C4A">
        <w:rPr>
          <w:rFonts w:ascii="Garamond" w:hAnsi="Garamond" w:cs="FranklinGothic-Book"/>
          <w:sz w:val="22"/>
          <w:szCs w:val="22"/>
          <w:lang w:eastAsia="sk-SK"/>
        </w:rPr>
        <w:t>...</w:t>
      </w:r>
      <w:r w:rsidR="0011442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2</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204970B0" w14:textId="77777777" w:rsidR="00931DB0" w:rsidRDefault="00931DB0" w:rsidP="00262386">
      <w:pPr>
        <w:autoSpaceDE w:val="0"/>
        <w:autoSpaceDN w:val="0"/>
        <w:adjustRightInd w:val="0"/>
        <w:jc w:val="both"/>
        <w:rPr>
          <w:rFonts w:ascii="Garamond" w:hAnsi="Garamond" w:cs="FranklinGothic-Book"/>
          <w:sz w:val="22"/>
          <w:szCs w:val="22"/>
          <w:lang w:eastAsia="sk-SK"/>
        </w:rPr>
      </w:pPr>
    </w:p>
    <w:p w14:paraId="3C74C6A3" w14:textId="77777777" w:rsidR="00931DB0" w:rsidRPr="008C0C4A" w:rsidRDefault="00931DB0" w:rsidP="00262386">
      <w:pPr>
        <w:autoSpaceDE w:val="0"/>
        <w:autoSpaceDN w:val="0"/>
        <w:adjustRightInd w:val="0"/>
        <w:jc w:val="both"/>
        <w:rPr>
          <w:rFonts w:ascii="Garamond" w:hAnsi="Garamond" w:cs="FranklinGothic-Book"/>
          <w:sz w:val="22"/>
          <w:szCs w:val="22"/>
          <w:lang w:eastAsia="sk-SK"/>
        </w:rPr>
      </w:pPr>
    </w:p>
    <w:p w14:paraId="66F5259E" w14:textId="77777777" w:rsidR="002A3302" w:rsidRPr="008C0C4A" w:rsidRDefault="002A3302" w:rsidP="00262386">
      <w:pPr>
        <w:pStyle w:val="Odsekzoznamu"/>
        <w:numPr>
          <w:ilvl w:val="0"/>
          <w:numId w:val="22"/>
        </w:numPr>
        <w:autoSpaceDE w:val="0"/>
        <w:autoSpaceDN w:val="0"/>
        <w:adjustRightInd w:val="0"/>
        <w:ind w:left="0"/>
        <w:jc w:val="both"/>
        <w:rPr>
          <w:rFonts w:ascii="Garamond" w:hAnsi="Garamond" w:cs="FranklinGothic-Book"/>
          <w:b/>
          <w:bCs/>
          <w:sz w:val="22"/>
          <w:szCs w:val="22"/>
          <w:lang w:eastAsia="sk-SK"/>
        </w:rPr>
      </w:pPr>
      <w:r w:rsidRPr="008C0C4A">
        <w:rPr>
          <w:rFonts w:ascii="Garamond" w:hAnsi="Garamond" w:cs="FranklinGothic-Book"/>
          <w:b/>
          <w:bCs/>
          <w:sz w:val="22"/>
          <w:szCs w:val="22"/>
          <w:lang w:eastAsia="sk-SK"/>
        </w:rPr>
        <w:t xml:space="preserve">Celková nabídková cena </w:t>
      </w:r>
    </w:p>
    <w:p w14:paraId="65B10666" w14:textId="77777777" w:rsidR="002A3302" w:rsidRPr="008C0C4A" w:rsidRDefault="002A3302" w:rsidP="00262386">
      <w:pPr>
        <w:autoSpaceDE w:val="0"/>
        <w:autoSpaceDN w:val="0"/>
        <w:adjustRightInd w:val="0"/>
        <w:jc w:val="both"/>
        <w:rPr>
          <w:rFonts w:ascii="Garamond" w:hAnsi="Garamond" w:cs="FranklinGothic-Book2"/>
          <w:sz w:val="22"/>
          <w:szCs w:val="22"/>
          <w:lang w:eastAsia="sk-SK"/>
        </w:rPr>
      </w:pPr>
      <w:r w:rsidRPr="008C0C4A">
        <w:rPr>
          <w:rFonts w:ascii="Garamond" w:hAnsi="Garamond" w:cs="FranklinGothic-Book"/>
          <w:sz w:val="22"/>
          <w:szCs w:val="22"/>
          <w:lang w:eastAsia="sk-SK"/>
        </w:rPr>
        <w:t xml:space="preserve">Nejlépe v </w:t>
      </w:r>
      <w:r w:rsidRPr="008C0C4A">
        <w:rPr>
          <w:rFonts w:ascii="Garamond" w:hAnsi="Garamond" w:cs="FranklinGothic-Book2"/>
          <w:sz w:val="22"/>
          <w:szCs w:val="22"/>
          <w:lang w:eastAsia="sk-SK"/>
        </w:rPr>
        <w:t>rámci tohoto kritéria bude hodnocená nabídka účastníka, který nabídne nejnižší celkovou</w:t>
      </w:r>
      <w:r w:rsidR="0041072B" w:rsidRPr="008C0C4A">
        <w:rPr>
          <w:rFonts w:ascii="Garamond" w:hAnsi="Garamond" w:cs="FranklinGothic-Book2"/>
          <w:sz w:val="22"/>
          <w:szCs w:val="22"/>
          <w:lang w:eastAsia="sk-SK"/>
        </w:rPr>
        <w:t xml:space="preserve"> </w:t>
      </w:r>
      <w:r w:rsidRPr="008C0C4A">
        <w:rPr>
          <w:rFonts w:ascii="Garamond" w:hAnsi="Garamond" w:cs="FranklinGothic-Book2"/>
          <w:sz w:val="22"/>
          <w:szCs w:val="22"/>
          <w:lang w:eastAsia="sk-SK"/>
        </w:rPr>
        <w:t xml:space="preserve">nabídkovou cenu </w:t>
      </w:r>
      <w:r w:rsidR="00BD6157" w:rsidRPr="008C0C4A">
        <w:rPr>
          <w:rFonts w:ascii="Garamond" w:hAnsi="Garamond" w:cs="FranklinGothic-Book"/>
          <w:sz w:val="22"/>
          <w:szCs w:val="22"/>
          <w:lang w:eastAsia="sk-SK"/>
        </w:rPr>
        <w:t xml:space="preserve">včetně </w:t>
      </w:r>
      <w:r w:rsidRPr="008C0C4A">
        <w:rPr>
          <w:rFonts w:ascii="Garamond" w:hAnsi="Garamond" w:cs="FranklinGothic-Book2"/>
          <w:sz w:val="22"/>
          <w:szCs w:val="22"/>
          <w:lang w:eastAsia="sk-SK"/>
        </w:rPr>
        <w:t>DPH za dodání předmětu zakázky.</w:t>
      </w:r>
    </w:p>
    <w:p w14:paraId="534F5563" w14:textId="77777777"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Jednotlivým nabídkám budou v </w:t>
      </w:r>
      <w:r w:rsidRPr="008C0C4A">
        <w:rPr>
          <w:rFonts w:ascii="Garamond" w:hAnsi="Garamond" w:cs="FranklinGothic-Book2"/>
          <w:sz w:val="22"/>
          <w:szCs w:val="22"/>
          <w:lang w:eastAsia="sk-SK"/>
        </w:rPr>
        <w:t xml:space="preserve">rámci tohoto dílčího kritéria přiřazeny body </w:t>
      </w:r>
      <w:r w:rsidRPr="008C0C4A">
        <w:rPr>
          <w:rFonts w:ascii="Garamond" w:hAnsi="Garamond" w:cs="FranklinGothic-Book"/>
          <w:sz w:val="22"/>
          <w:szCs w:val="22"/>
          <w:lang w:eastAsia="sk-SK"/>
        </w:rPr>
        <w:t>dle následujícího vzorce:</w:t>
      </w:r>
    </w:p>
    <w:p w14:paraId="258BAB1B" w14:textId="77777777" w:rsidR="002A3302" w:rsidRPr="008C0C4A" w:rsidRDefault="002A3302" w:rsidP="00262386">
      <w:pPr>
        <w:autoSpaceDE w:val="0"/>
        <w:autoSpaceDN w:val="0"/>
        <w:adjustRightInd w:val="0"/>
        <w:ind w:left="2836" w:firstLine="709"/>
        <w:jc w:val="both"/>
        <w:rPr>
          <w:rFonts w:ascii="Garamond" w:hAnsi="Garamond" w:cs="FranklinGothic-Book2"/>
          <w:sz w:val="22"/>
          <w:szCs w:val="22"/>
          <w:lang w:eastAsia="sk-SK"/>
        </w:rPr>
      </w:pPr>
      <w:r w:rsidRPr="008C0C4A">
        <w:rPr>
          <w:rFonts w:ascii="Garamond" w:hAnsi="Garamond" w:cs="FranklinGothic-Book2"/>
          <w:sz w:val="22"/>
          <w:szCs w:val="22"/>
          <w:lang w:eastAsia="sk-SK"/>
        </w:rPr>
        <w:t>nejnižší nabídková cena</w:t>
      </w:r>
    </w:p>
    <w:p w14:paraId="7A2FF31C" w14:textId="77777777" w:rsidR="002A3302" w:rsidRPr="008C0C4A" w:rsidRDefault="002A3302" w:rsidP="00262386">
      <w:pPr>
        <w:autoSpaceDE w:val="0"/>
        <w:autoSpaceDN w:val="0"/>
        <w:adjustRightInd w:val="0"/>
        <w:ind w:firstLine="709"/>
        <w:jc w:val="both"/>
        <w:rPr>
          <w:rFonts w:ascii="Garamond" w:hAnsi="Garamond" w:cs="FranklinGothic-Book"/>
          <w:sz w:val="22"/>
          <w:szCs w:val="22"/>
          <w:lang w:eastAsia="sk-SK"/>
        </w:rPr>
      </w:pPr>
      <w:r w:rsidRPr="008C0C4A">
        <w:rPr>
          <w:rFonts w:ascii="Garamond" w:hAnsi="Garamond" w:cs="FranklinGothic-Book2"/>
          <w:sz w:val="22"/>
          <w:szCs w:val="22"/>
          <w:lang w:eastAsia="sk-SK"/>
        </w:rPr>
        <w:t xml:space="preserve">počet bodů = </w:t>
      </w:r>
      <w:r w:rsidR="00044414" w:rsidRPr="008C0C4A">
        <w:rPr>
          <w:rFonts w:ascii="Garamond" w:hAnsi="Garamond" w:cs="FranklinGothic-Book2"/>
          <w:sz w:val="22"/>
          <w:szCs w:val="22"/>
          <w:lang w:eastAsia="sk-SK"/>
        </w:rPr>
        <w:t>8</w:t>
      </w:r>
      <w:r w:rsidR="00BD6157" w:rsidRPr="008C0C4A">
        <w:rPr>
          <w:rFonts w:ascii="Garamond" w:hAnsi="Garamond" w:cs="FranklinGothic-Book2"/>
          <w:sz w:val="22"/>
          <w:szCs w:val="22"/>
          <w:lang w:eastAsia="sk-SK"/>
        </w:rPr>
        <w:t xml:space="preserve">0 </w:t>
      </w:r>
      <w:r w:rsidRPr="008C0C4A">
        <w:rPr>
          <w:rFonts w:ascii="Garamond" w:hAnsi="Garamond" w:cs="FranklinGothic-Book2"/>
          <w:sz w:val="22"/>
          <w:szCs w:val="22"/>
          <w:lang w:eastAsia="sk-SK"/>
        </w:rPr>
        <w:t xml:space="preserve">x </w:t>
      </w:r>
      <w:r w:rsidRPr="008C0C4A">
        <w:rPr>
          <w:rFonts w:ascii="Garamond" w:hAnsi="Garamond" w:cs="FranklinGothic-Book"/>
          <w:sz w:val="22"/>
          <w:szCs w:val="22"/>
          <w:lang w:eastAsia="sk-SK"/>
        </w:rPr>
        <w:t xml:space="preserve">--------------------------------------------------- </w:t>
      </w:r>
    </w:p>
    <w:p w14:paraId="1C8E843E" w14:textId="77777777" w:rsidR="002A3302" w:rsidRPr="008C0C4A" w:rsidRDefault="002A3302" w:rsidP="00262386">
      <w:pPr>
        <w:autoSpaceDE w:val="0"/>
        <w:autoSpaceDN w:val="0"/>
        <w:adjustRightInd w:val="0"/>
        <w:ind w:left="2836" w:firstLine="709"/>
        <w:jc w:val="both"/>
        <w:rPr>
          <w:rFonts w:ascii="Garamond" w:hAnsi="Garamond" w:cs="FranklinGothic-Book"/>
          <w:sz w:val="22"/>
          <w:szCs w:val="22"/>
          <w:lang w:eastAsia="sk-SK"/>
        </w:rPr>
      </w:pPr>
      <w:r w:rsidRPr="008C0C4A">
        <w:rPr>
          <w:rFonts w:ascii="Garamond" w:hAnsi="Garamond" w:cs="FranklinGothic-Book"/>
          <w:sz w:val="22"/>
          <w:szCs w:val="22"/>
          <w:lang w:eastAsia="sk-SK"/>
        </w:rPr>
        <w:t>cena hodnocené nabídky</w:t>
      </w:r>
    </w:p>
    <w:p w14:paraId="2273F6CC" w14:textId="77777777" w:rsidR="001B0D38"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Bližší informace ohledně způsobu stanovení ceny viz čl. </w:t>
      </w:r>
      <w:r w:rsidR="00AC6C41" w:rsidRPr="008C0C4A">
        <w:rPr>
          <w:rFonts w:ascii="Garamond" w:hAnsi="Garamond" w:cs="Arial"/>
          <w:sz w:val="22"/>
          <w:szCs w:val="22"/>
        </w:rPr>
        <w:t>6</w:t>
      </w:r>
      <w:r w:rsidRPr="008C0C4A">
        <w:rPr>
          <w:rFonts w:ascii="Garamond" w:hAnsi="Garamond" w:cs="Arial"/>
          <w:sz w:val="22"/>
          <w:szCs w:val="22"/>
        </w:rPr>
        <w:t xml:space="preserve">.2 </w:t>
      </w:r>
      <w:r w:rsidR="000F4AD6" w:rsidRPr="008C0C4A">
        <w:rPr>
          <w:rFonts w:ascii="Garamond" w:hAnsi="Garamond" w:cs="Arial"/>
          <w:sz w:val="22"/>
          <w:szCs w:val="22"/>
        </w:rPr>
        <w:t>zadávací dokumentace</w:t>
      </w:r>
      <w:r w:rsidRPr="008C0C4A">
        <w:rPr>
          <w:rFonts w:ascii="Garamond" w:hAnsi="Garamond" w:cs="Arial"/>
          <w:sz w:val="22"/>
          <w:szCs w:val="22"/>
        </w:rPr>
        <w:t xml:space="preserve">. </w:t>
      </w:r>
    </w:p>
    <w:p w14:paraId="55CFB365" w14:textId="77777777" w:rsidR="00144651" w:rsidRPr="008C0C4A" w:rsidRDefault="00144651" w:rsidP="00262386">
      <w:pPr>
        <w:pStyle w:val="Odsekzoznamu"/>
        <w:numPr>
          <w:ilvl w:val="0"/>
          <w:numId w:val="22"/>
        </w:numPr>
        <w:ind w:left="0"/>
        <w:jc w:val="both"/>
        <w:rPr>
          <w:rFonts w:ascii="Garamond" w:hAnsi="Garamond" w:cs="Arial"/>
          <w:sz w:val="22"/>
          <w:szCs w:val="22"/>
        </w:rPr>
      </w:pPr>
      <w:r w:rsidRPr="008C0C4A">
        <w:rPr>
          <w:rFonts w:ascii="Garamond" w:hAnsi="Garamond" w:cs="Arial"/>
          <w:b/>
          <w:bCs/>
          <w:sz w:val="22"/>
          <w:szCs w:val="22"/>
        </w:rPr>
        <w:t xml:space="preserve">Zkušenosti </w:t>
      </w:r>
      <w:r w:rsidR="00A67508" w:rsidRPr="008C0C4A">
        <w:rPr>
          <w:rFonts w:ascii="Garamond" w:hAnsi="Garamond" w:cs="Arial"/>
          <w:b/>
          <w:bCs/>
          <w:sz w:val="22"/>
          <w:szCs w:val="22"/>
        </w:rPr>
        <w:t xml:space="preserve">hlavního </w:t>
      </w:r>
      <w:r w:rsidR="00044414" w:rsidRPr="008C0C4A">
        <w:rPr>
          <w:rFonts w:ascii="Garamond" w:hAnsi="Garamond" w:cs="Arial"/>
          <w:b/>
          <w:bCs/>
          <w:sz w:val="22"/>
          <w:szCs w:val="22"/>
        </w:rPr>
        <w:t xml:space="preserve">projektanta </w:t>
      </w:r>
    </w:p>
    <w:p w14:paraId="1C2207E1" w14:textId="77777777" w:rsidR="00FB6046" w:rsidRPr="008C0C4A" w:rsidRDefault="00144651" w:rsidP="00262386">
      <w:pPr>
        <w:pStyle w:val="Odsekzoznamu"/>
        <w:ind w:left="0"/>
        <w:jc w:val="both"/>
        <w:rPr>
          <w:rFonts w:ascii="Garamond" w:hAnsi="Garamond" w:cs="Arial"/>
          <w:sz w:val="22"/>
          <w:szCs w:val="22"/>
        </w:rPr>
      </w:pPr>
      <w:r w:rsidRPr="008C0C4A">
        <w:rPr>
          <w:rFonts w:ascii="Garamond" w:hAnsi="Garamond" w:cs="Arial"/>
          <w:sz w:val="22"/>
          <w:szCs w:val="22"/>
        </w:rPr>
        <w:t>V rámci tohoto dílčího kritéria se bud</w:t>
      </w:r>
      <w:r w:rsidR="004D1E9E" w:rsidRPr="008C0C4A">
        <w:rPr>
          <w:rFonts w:ascii="Garamond" w:hAnsi="Garamond" w:cs="Arial"/>
          <w:sz w:val="22"/>
          <w:szCs w:val="22"/>
        </w:rPr>
        <w:t>e</w:t>
      </w:r>
      <w:r w:rsidRPr="008C0C4A">
        <w:rPr>
          <w:rFonts w:ascii="Garamond" w:hAnsi="Garamond" w:cs="Arial"/>
          <w:sz w:val="22"/>
          <w:szCs w:val="22"/>
        </w:rPr>
        <w:t xml:space="preserve"> hodnotit</w:t>
      </w:r>
      <w:r w:rsidR="004D1E9E" w:rsidRPr="008C0C4A">
        <w:rPr>
          <w:rFonts w:ascii="Garamond" w:hAnsi="Garamond" w:cs="Arial"/>
          <w:sz w:val="22"/>
          <w:szCs w:val="22"/>
        </w:rPr>
        <w:t xml:space="preserve"> počet</w:t>
      </w:r>
      <w:r w:rsidRPr="008C0C4A">
        <w:rPr>
          <w:rFonts w:ascii="Garamond" w:hAnsi="Garamond" w:cs="Arial"/>
          <w:sz w:val="22"/>
          <w:szCs w:val="22"/>
        </w:rPr>
        <w:t xml:space="preserve"> předchozí</w:t>
      </w:r>
      <w:r w:rsidR="004D1E9E" w:rsidRPr="008C0C4A">
        <w:rPr>
          <w:rFonts w:ascii="Garamond" w:hAnsi="Garamond" w:cs="Arial"/>
          <w:sz w:val="22"/>
          <w:szCs w:val="22"/>
        </w:rPr>
        <w:t>ch</w:t>
      </w:r>
      <w:r w:rsidRPr="008C0C4A">
        <w:rPr>
          <w:rFonts w:ascii="Garamond" w:hAnsi="Garamond" w:cs="Arial"/>
          <w:sz w:val="22"/>
          <w:szCs w:val="22"/>
        </w:rPr>
        <w:t xml:space="preserve"> prokazateln</w:t>
      </w:r>
      <w:r w:rsidR="004D1E9E" w:rsidRPr="008C0C4A">
        <w:rPr>
          <w:rFonts w:ascii="Garamond" w:hAnsi="Garamond" w:cs="Arial"/>
          <w:sz w:val="22"/>
          <w:szCs w:val="22"/>
        </w:rPr>
        <w:t>ých</w:t>
      </w:r>
      <w:r w:rsidRPr="008C0C4A">
        <w:rPr>
          <w:rFonts w:ascii="Garamond" w:hAnsi="Garamond" w:cs="Arial"/>
          <w:sz w:val="22"/>
          <w:szCs w:val="22"/>
        </w:rPr>
        <w:t xml:space="preserve"> zkušenost</w:t>
      </w:r>
      <w:r w:rsidR="004D1E9E" w:rsidRPr="008C0C4A">
        <w:rPr>
          <w:rFonts w:ascii="Garamond" w:hAnsi="Garamond" w:cs="Arial"/>
          <w:sz w:val="22"/>
          <w:szCs w:val="22"/>
        </w:rPr>
        <w:t>í</w:t>
      </w:r>
      <w:r w:rsidRPr="008C0C4A">
        <w:rPr>
          <w:rFonts w:ascii="Garamond" w:hAnsi="Garamond" w:cs="Arial"/>
          <w:sz w:val="22"/>
          <w:szCs w:val="22"/>
        </w:rPr>
        <w:t xml:space="preserve"> </w:t>
      </w:r>
      <w:r w:rsidR="00273B9E" w:rsidRPr="008C0C4A">
        <w:rPr>
          <w:rFonts w:ascii="Garamond" w:hAnsi="Garamond" w:cs="Arial"/>
          <w:sz w:val="22"/>
          <w:szCs w:val="22"/>
        </w:rPr>
        <w:t>projektanta</w:t>
      </w:r>
      <w:r w:rsidRPr="008C0C4A">
        <w:rPr>
          <w:rFonts w:ascii="Garamond" w:hAnsi="Garamond" w:cs="Arial"/>
          <w:sz w:val="22"/>
          <w:szCs w:val="22"/>
        </w:rPr>
        <w:t xml:space="preserve"> s </w:t>
      </w:r>
      <w:r w:rsidR="00A67508" w:rsidRPr="008C0C4A">
        <w:rPr>
          <w:rFonts w:ascii="Garamond" w:hAnsi="Garamond" w:cs="Arial"/>
          <w:sz w:val="22"/>
          <w:szCs w:val="22"/>
        </w:rPr>
        <w:t>projekčními pr</w:t>
      </w:r>
      <w:r w:rsidR="00FB6046" w:rsidRPr="008C0C4A">
        <w:rPr>
          <w:rFonts w:ascii="Garamond" w:hAnsi="Garamond" w:cs="Arial"/>
          <w:sz w:val="22"/>
          <w:szCs w:val="22"/>
        </w:rPr>
        <w:t>a</w:t>
      </w:r>
      <w:r w:rsidR="00A67508" w:rsidRPr="008C0C4A">
        <w:rPr>
          <w:rFonts w:ascii="Garamond" w:hAnsi="Garamond" w:cs="Arial"/>
          <w:sz w:val="22"/>
          <w:szCs w:val="22"/>
        </w:rPr>
        <w:t>cemi na</w:t>
      </w:r>
      <w:r w:rsidR="00FB6046" w:rsidRPr="008C0C4A">
        <w:rPr>
          <w:rFonts w:ascii="Garamond" w:hAnsi="Garamond" w:cs="Arial"/>
          <w:sz w:val="22"/>
          <w:szCs w:val="22"/>
        </w:rPr>
        <w:t>:</w:t>
      </w:r>
    </w:p>
    <w:p w14:paraId="60950293" w14:textId="77777777" w:rsidR="00DB4BAA" w:rsidRPr="008C0C4A" w:rsidRDefault="00273B9E"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a</w:t>
      </w:r>
      <w:r w:rsidR="0086571F" w:rsidRPr="008C0C4A">
        <w:rPr>
          <w:rFonts w:ascii="Garamond" w:hAnsi="Garamond" w:cs="Arial"/>
          <w:sz w:val="22"/>
          <w:szCs w:val="22"/>
        </w:rPr>
        <w:t>qu</w:t>
      </w:r>
      <w:r w:rsidRPr="008C0C4A">
        <w:rPr>
          <w:rFonts w:ascii="Garamond" w:hAnsi="Garamond" w:cs="Arial"/>
          <w:sz w:val="22"/>
          <w:szCs w:val="22"/>
        </w:rPr>
        <w:t>apark</w:t>
      </w:r>
      <w:r w:rsidR="00FB6046" w:rsidRPr="008C0C4A">
        <w:rPr>
          <w:rFonts w:ascii="Garamond" w:hAnsi="Garamond" w:cs="Arial"/>
          <w:sz w:val="22"/>
          <w:szCs w:val="22"/>
        </w:rPr>
        <w:t>u –</w:t>
      </w:r>
      <w:r w:rsidR="00DB4BAA" w:rsidRPr="008C0C4A">
        <w:rPr>
          <w:rFonts w:ascii="Garamond" w:hAnsi="Garamond" w:cs="Arial"/>
          <w:sz w:val="22"/>
          <w:szCs w:val="22"/>
        </w:rPr>
        <w:t xml:space="preserve"> již zkolaudovaného</w:t>
      </w:r>
      <w:r w:rsidR="00FB6046" w:rsidRPr="008C0C4A">
        <w:rPr>
          <w:rFonts w:ascii="Garamond" w:hAnsi="Garamond" w:cs="Arial"/>
          <w:sz w:val="22"/>
          <w:szCs w:val="22"/>
        </w:rPr>
        <w:t xml:space="preserve"> projektu zahr</w:t>
      </w:r>
      <w:r w:rsidR="00DB4BAA" w:rsidRPr="008C0C4A">
        <w:rPr>
          <w:rFonts w:ascii="Garamond" w:hAnsi="Garamond" w:cs="Arial"/>
          <w:sz w:val="22"/>
          <w:szCs w:val="22"/>
        </w:rPr>
        <w:t>nu</w:t>
      </w:r>
      <w:r w:rsidR="00FB6046" w:rsidRPr="008C0C4A">
        <w:rPr>
          <w:rFonts w:ascii="Garamond" w:hAnsi="Garamond" w:cs="Arial"/>
          <w:sz w:val="22"/>
          <w:szCs w:val="22"/>
        </w:rPr>
        <w:t xml:space="preserve">jícího </w:t>
      </w:r>
      <w:r w:rsidR="00DB4BAA" w:rsidRPr="008C0C4A">
        <w:rPr>
          <w:rFonts w:ascii="Garamond" w:hAnsi="Garamond" w:cs="Arial"/>
          <w:sz w:val="22"/>
          <w:szCs w:val="22"/>
        </w:rPr>
        <w:t xml:space="preserve">práce na </w:t>
      </w:r>
      <w:r w:rsidR="00A67508" w:rsidRPr="008C0C4A">
        <w:rPr>
          <w:rFonts w:ascii="Garamond" w:hAnsi="Garamond" w:cs="Arial"/>
          <w:sz w:val="22"/>
          <w:szCs w:val="22"/>
        </w:rPr>
        <w:t>kryt</w:t>
      </w:r>
      <w:r w:rsidR="00DB4BAA" w:rsidRPr="008C0C4A">
        <w:rPr>
          <w:rFonts w:ascii="Garamond" w:hAnsi="Garamond" w:cs="Arial"/>
          <w:sz w:val="22"/>
          <w:szCs w:val="22"/>
        </w:rPr>
        <w:t>ém bazénu o min. délce 25</w:t>
      </w:r>
      <w:r w:rsidR="009B1687">
        <w:rPr>
          <w:rFonts w:ascii="Garamond" w:hAnsi="Garamond" w:cs="Arial"/>
          <w:sz w:val="22"/>
          <w:szCs w:val="22"/>
        </w:rPr>
        <w:t xml:space="preserve"> </w:t>
      </w:r>
      <w:r w:rsidR="00DB4BAA" w:rsidRPr="008C0C4A">
        <w:rPr>
          <w:rFonts w:ascii="Garamond" w:hAnsi="Garamond" w:cs="Arial"/>
          <w:sz w:val="22"/>
          <w:szCs w:val="22"/>
        </w:rPr>
        <w:t>m, nejméně 1 sauny a bazénu s vířivkou s deklarovaným rozsahem dle dokumentace pro územní rozhodnutí minimálně 3.000 m</w:t>
      </w:r>
      <w:r w:rsidR="00DB4BAA" w:rsidRPr="00E21802">
        <w:rPr>
          <w:rFonts w:ascii="Garamond" w:hAnsi="Garamond" w:cs="Arial"/>
          <w:sz w:val="22"/>
          <w:szCs w:val="22"/>
          <w:vertAlign w:val="superscript"/>
        </w:rPr>
        <w:t>2</w:t>
      </w:r>
      <w:r w:rsidR="00DB4BAA" w:rsidRPr="008C0C4A">
        <w:rPr>
          <w:rFonts w:ascii="Garamond" w:hAnsi="Garamond" w:cs="Arial"/>
          <w:sz w:val="22"/>
          <w:szCs w:val="22"/>
        </w:rPr>
        <w:t xml:space="preserve"> (slovy: tři tisíce metrů čtverečních) hrubých podlažních ploch; akceptována bude výstavba nového akvaparku, wellness centra a totéž rekonstrukce stávajícího objektu (např. kryté plovárny), která zahrnovala práce na všech typech objektů uvedených před středníkem (dále jen „</w:t>
      </w:r>
      <w:r w:rsidR="00DB4BAA" w:rsidRPr="008C0C4A">
        <w:rPr>
          <w:rFonts w:ascii="Garamond" w:hAnsi="Garamond" w:cs="Arial"/>
          <w:b/>
          <w:bCs/>
          <w:sz w:val="22"/>
          <w:szCs w:val="22"/>
        </w:rPr>
        <w:t>aquapark</w:t>
      </w:r>
      <w:r w:rsidR="00DB4BAA" w:rsidRPr="008C0C4A">
        <w:rPr>
          <w:rFonts w:ascii="Garamond" w:hAnsi="Garamond" w:cs="Arial"/>
          <w:sz w:val="22"/>
          <w:szCs w:val="22"/>
        </w:rPr>
        <w:t>“);</w:t>
      </w:r>
    </w:p>
    <w:p w14:paraId="4F90B850" w14:textId="77777777" w:rsidR="00144651" w:rsidRPr="008C0C4A" w:rsidRDefault="00DB4BAA"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zkolaudovaném projektu aquaparku nesplňujícího některou z podmínek dle předchozího bodu nebo kryté plovárny, wellness centra, krytého stadionu nebo sportovní haly, kulturního střediska, případně jiného zastřešeného sportovního nebo rekreačního centra s deklarovaným rozsahem dle dokumentace pro územní rozhodnutí minimálně 3.000 m</w:t>
      </w:r>
      <w:r w:rsidRPr="00E21802">
        <w:rPr>
          <w:rFonts w:ascii="Garamond" w:hAnsi="Garamond" w:cs="Arial"/>
          <w:sz w:val="22"/>
          <w:szCs w:val="22"/>
          <w:vertAlign w:val="superscript"/>
        </w:rPr>
        <w:t>2</w:t>
      </w:r>
      <w:r w:rsidRPr="008C0C4A">
        <w:rPr>
          <w:rFonts w:ascii="Garamond" w:hAnsi="Garamond" w:cs="Arial"/>
          <w:sz w:val="22"/>
          <w:szCs w:val="22"/>
        </w:rPr>
        <w:t xml:space="preserve"> (slovy: tři tisíce metrů čtverečních) hrubých podlažních ploch (dále jen „</w:t>
      </w:r>
      <w:r w:rsidRPr="008C0C4A">
        <w:rPr>
          <w:rFonts w:ascii="Garamond" w:hAnsi="Garamond" w:cs="Arial"/>
          <w:b/>
          <w:bCs/>
          <w:sz w:val="22"/>
          <w:szCs w:val="22"/>
        </w:rPr>
        <w:t>obdobný projekt</w:t>
      </w:r>
      <w:r w:rsidRPr="008C0C4A">
        <w:rPr>
          <w:rFonts w:ascii="Garamond" w:hAnsi="Garamond" w:cs="Arial"/>
          <w:sz w:val="22"/>
          <w:szCs w:val="22"/>
        </w:rPr>
        <w:t>“).</w:t>
      </w:r>
    </w:p>
    <w:p w14:paraId="7DFBB903" w14:textId="77777777" w:rsidR="00144651" w:rsidRPr="008C0C4A" w:rsidRDefault="00A67508" w:rsidP="00262386">
      <w:pPr>
        <w:pStyle w:val="Odsekzoznamu"/>
        <w:ind w:left="0"/>
        <w:jc w:val="both"/>
        <w:rPr>
          <w:rFonts w:ascii="Garamond" w:hAnsi="Garamond" w:cs="Arial"/>
          <w:sz w:val="22"/>
          <w:szCs w:val="22"/>
        </w:rPr>
      </w:pPr>
      <w:r w:rsidRPr="008C0C4A">
        <w:rPr>
          <w:rFonts w:ascii="Garamond" w:hAnsi="Garamond" w:cs="Arial"/>
          <w:sz w:val="22"/>
          <w:szCs w:val="22"/>
        </w:rPr>
        <w:t>Hlavní projektant</w:t>
      </w:r>
      <w:r w:rsidR="00144651" w:rsidRPr="008C0C4A">
        <w:rPr>
          <w:rFonts w:ascii="Garamond" w:hAnsi="Garamond" w:cs="Arial"/>
          <w:sz w:val="22"/>
          <w:szCs w:val="22"/>
        </w:rPr>
        <w:t xml:space="preserve"> uvede</w:t>
      </w:r>
      <w:r w:rsidR="00FB1448" w:rsidRPr="008C0C4A">
        <w:rPr>
          <w:rFonts w:ascii="Garamond" w:hAnsi="Garamond" w:cs="Arial"/>
          <w:sz w:val="22"/>
          <w:szCs w:val="22"/>
        </w:rPr>
        <w:t xml:space="preserve"> v nabídce seznam obsahující </w:t>
      </w:r>
      <w:r w:rsidR="00144651" w:rsidRPr="008C0C4A">
        <w:rPr>
          <w:rFonts w:ascii="Garamond" w:hAnsi="Garamond" w:cs="Arial"/>
          <w:sz w:val="22"/>
          <w:szCs w:val="22"/>
        </w:rPr>
        <w:t xml:space="preserve">název </w:t>
      </w:r>
      <w:r w:rsidR="00DB4BAA" w:rsidRPr="008C0C4A">
        <w:rPr>
          <w:rFonts w:ascii="Garamond" w:hAnsi="Garamond" w:cs="Arial"/>
          <w:sz w:val="22"/>
          <w:szCs w:val="22"/>
        </w:rPr>
        <w:t xml:space="preserve">a umístnění </w:t>
      </w:r>
      <w:r w:rsidR="00144651" w:rsidRPr="008C0C4A">
        <w:rPr>
          <w:rFonts w:ascii="Garamond" w:hAnsi="Garamond" w:cs="Arial"/>
          <w:sz w:val="22"/>
          <w:szCs w:val="22"/>
        </w:rPr>
        <w:t>projektu,</w:t>
      </w:r>
      <w:r w:rsidR="00DB4BAA" w:rsidRPr="008C0C4A">
        <w:rPr>
          <w:rFonts w:ascii="Garamond" w:hAnsi="Garamond" w:cs="Arial"/>
          <w:sz w:val="22"/>
          <w:szCs w:val="22"/>
        </w:rPr>
        <w:t xml:space="preserve"> </w:t>
      </w:r>
      <w:r w:rsidR="00DB4BAA" w:rsidRPr="008C0C4A">
        <w:rPr>
          <w:rFonts w:ascii="Garamond" w:hAnsi="Garamond"/>
          <w:sz w:val="22"/>
          <w:szCs w:val="22"/>
        </w:rPr>
        <w:t>finanční rozsa</w:t>
      </w:r>
      <w:r w:rsidR="008A0359" w:rsidRPr="008C0C4A">
        <w:rPr>
          <w:rFonts w:ascii="Garamond" w:hAnsi="Garamond"/>
          <w:sz w:val="22"/>
          <w:szCs w:val="22"/>
        </w:rPr>
        <w:t>h</w:t>
      </w:r>
      <w:r w:rsidR="00DB4BAA" w:rsidRPr="008C0C4A">
        <w:rPr>
          <w:rFonts w:ascii="Garamond" w:hAnsi="Garamond"/>
          <w:sz w:val="22"/>
          <w:szCs w:val="22"/>
        </w:rPr>
        <w:t xml:space="preserve"> a období realizace projekčních a stavebních prací, identifikaci investora, resp. objednatele, včetně kontaktních údajů osoby, u které si je možné uvedené údaje ověřit.</w:t>
      </w:r>
    </w:p>
    <w:p w14:paraId="3CF5B422" w14:textId="77777777" w:rsidR="002A3302"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Zadavatel si vyhrazuje právo správnost uvedených údajů zkontrolovat, případně ověřit, provést opravu vad či vyzvat účastníka k vyjasnění nesrovnalostí. Zadavatel stanovuje maximum uvedených akcí</w:t>
      </w:r>
      <w:r w:rsidR="00BD6157" w:rsidRPr="008C0C4A">
        <w:rPr>
          <w:rFonts w:ascii="Garamond" w:hAnsi="Garamond" w:cs="Arial"/>
          <w:sz w:val="22"/>
          <w:szCs w:val="22"/>
        </w:rPr>
        <w:t>, za které udělí body,</w:t>
      </w:r>
      <w:r w:rsidRPr="008C0C4A">
        <w:rPr>
          <w:rFonts w:ascii="Garamond" w:hAnsi="Garamond" w:cs="Arial"/>
          <w:sz w:val="22"/>
          <w:szCs w:val="22"/>
        </w:rPr>
        <w:t xml:space="preserve"> na celkem 5.</w:t>
      </w:r>
    </w:p>
    <w:p w14:paraId="390C428F" w14:textId="77777777" w:rsidR="00144651" w:rsidRPr="008C0C4A" w:rsidRDefault="00144651" w:rsidP="0041072B">
      <w:pPr>
        <w:jc w:val="both"/>
        <w:rPr>
          <w:rFonts w:ascii="Garamond" w:hAnsi="Garamond" w:cs="Arial"/>
          <w:sz w:val="22"/>
          <w:szCs w:val="22"/>
        </w:rPr>
      </w:pPr>
      <w:r w:rsidRPr="008C0C4A">
        <w:rPr>
          <w:rFonts w:ascii="Garamond" w:hAnsi="Garamond" w:cs="Arial"/>
          <w:sz w:val="22"/>
          <w:szCs w:val="22"/>
        </w:rPr>
        <w:t>Dle počtu předchozích prokazatelných zkušeností bude účastníkovi přiřazeno konkrétní bodové hodnocení dle níže uvedené tabulky:</w:t>
      </w:r>
    </w:p>
    <w:tbl>
      <w:tblPr>
        <w:tblStyle w:val="Mriekatabuky"/>
        <w:tblW w:w="9072" w:type="dxa"/>
        <w:tblInd w:w="-5" w:type="dxa"/>
        <w:tblLook w:val="04A0" w:firstRow="1" w:lastRow="0" w:firstColumn="1" w:lastColumn="0" w:noHBand="0" w:noVBand="1"/>
      </w:tblPr>
      <w:tblGrid>
        <w:gridCol w:w="2694"/>
        <w:gridCol w:w="1275"/>
        <w:gridCol w:w="1134"/>
        <w:gridCol w:w="1276"/>
        <w:gridCol w:w="1276"/>
        <w:gridCol w:w="1417"/>
      </w:tblGrid>
      <w:tr w:rsidR="00273B9E" w:rsidRPr="008C0C4A" w14:paraId="76016492" w14:textId="77777777" w:rsidTr="00273B9E">
        <w:tc>
          <w:tcPr>
            <w:tcW w:w="2694" w:type="dxa"/>
          </w:tcPr>
          <w:p w14:paraId="2662495C" w14:textId="77777777" w:rsidR="00273B9E" w:rsidRPr="008C0C4A" w:rsidRDefault="00273B9E" w:rsidP="0041072B">
            <w:pPr>
              <w:pStyle w:val="Odsekzoznamu"/>
              <w:ind w:left="0"/>
              <w:jc w:val="both"/>
              <w:rPr>
                <w:rFonts w:ascii="Garamond" w:hAnsi="Garamond" w:cs="Arial"/>
                <w:sz w:val="22"/>
                <w:szCs w:val="22"/>
              </w:rPr>
            </w:pPr>
            <w:bookmarkStart w:id="27" w:name="_Hlk184133197"/>
            <w:r w:rsidRPr="008C0C4A">
              <w:rPr>
                <w:rFonts w:ascii="Garamond" w:hAnsi="Garamond" w:cs="Arial"/>
                <w:sz w:val="22"/>
                <w:szCs w:val="22"/>
              </w:rPr>
              <w:t>Počet zakázek na a</w:t>
            </w:r>
            <w:r w:rsidR="008A0359" w:rsidRPr="008C0C4A">
              <w:rPr>
                <w:rFonts w:ascii="Garamond" w:hAnsi="Garamond" w:cs="Arial"/>
                <w:sz w:val="22"/>
                <w:szCs w:val="22"/>
              </w:rPr>
              <w:t>qu</w:t>
            </w:r>
            <w:r w:rsidRPr="008C0C4A">
              <w:rPr>
                <w:rFonts w:ascii="Garamond" w:hAnsi="Garamond" w:cs="Arial"/>
                <w:sz w:val="22"/>
                <w:szCs w:val="22"/>
              </w:rPr>
              <w:t>apark nad rámec technické kvalifikace</w:t>
            </w:r>
          </w:p>
        </w:tc>
        <w:tc>
          <w:tcPr>
            <w:tcW w:w="1275" w:type="dxa"/>
          </w:tcPr>
          <w:p w14:paraId="23A506FF"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0D0A1D70"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5817F906"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2AB942E2"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0479A91"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5 a více</w:t>
            </w:r>
          </w:p>
        </w:tc>
      </w:tr>
      <w:tr w:rsidR="00273B9E" w:rsidRPr="008C0C4A" w14:paraId="5C3C36F9" w14:textId="77777777" w:rsidTr="00273B9E">
        <w:tc>
          <w:tcPr>
            <w:tcW w:w="2694" w:type="dxa"/>
          </w:tcPr>
          <w:p w14:paraId="2E7C2236" w14:textId="77777777" w:rsidR="00273B9E"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6B393E1E"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134" w:type="dxa"/>
          </w:tcPr>
          <w:p w14:paraId="0E10F0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276" w:type="dxa"/>
          </w:tcPr>
          <w:p w14:paraId="3ADB8C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12</w:t>
            </w:r>
          </w:p>
        </w:tc>
        <w:tc>
          <w:tcPr>
            <w:tcW w:w="1276" w:type="dxa"/>
          </w:tcPr>
          <w:p w14:paraId="139E58CC"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16</w:t>
            </w:r>
          </w:p>
        </w:tc>
        <w:tc>
          <w:tcPr>
            <w:tcW w:w="1417" w:type="dxa"/>
          </w:tcPr>
          <w:p w14:paraId="3CC13C89"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20</w:t>
            </w:r>
          </w:p>
        </w:tc>
      </w:tr>
      <w:tr w:rsidR="00144651" w:rsidRPr="008C0C4A" w14:paraId="6D9A9597" w14:textId="77777777" w:rsidTr="00273B9E">
        <w:tc>
          <w:tcPr>
            <w:tcW w:w="2694" w:type="dxa"/>
          </w:tcPr>
          <w:p w14:paraId="0D15DB2E" w14:textId="77777777" w:rsidR="00144651"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 xml:space="preserve">Počet </w:t>
            </w:r>
            <w:r w:rsidR="00FB1448" w:rsidRPr="008C0C4A">
              <w:rPr>
                <w:rFonts w:ascii="Garamond" w:hAnsi="Garamond" w:cs="Arial"/>
                <w:sz w:val="22"/>
                <w:szCs w:val="22"/>
              </w:rPr>
              <w:t xml:space="preserve">obdobných </w:t>
            </w:r>
            <w:r w:rsidR="008A0359" w:rsidRPr="008C0C4A">
              <w:rPr>
                <w:rFonts w:ascii="Garamond" w:hAnsi="Garamond" w:cs="Arial"/>
                <w:sz w:val="22"/>
                <w:szCs w:val="22"/>
              </w:rPr>
              <w:t>projektů</w:t>
            </w:r>
            <w:r w:rsidR="00273B9E" w:rsidRPr="008C0C4A">
              <w:rPr>
                <w:rFonts w:ascii="Garamond" w:hAnsi="Garamond" w:cs="Arial"/>
                <w:sz w:val="22"/>
                <w:szCs w:val="22"/>
              </w:rPr>
              <w:t xml:space="preserve"> nad rámec technické kvalifikace</w:t>
            </w:r>
          </w:p>
        </w:tc>
        <w:tc>
          <w:tcPr>
            <w:tcW w:w="1275" w:type="dxa"/>
          </w:tcPr>
          <w:p w14:paraId="1A863CB2"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2AD328FF"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01D87830"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688769BB"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DF00FCA"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5</w:t>
            </w:r>
            <w:r w:rsidR="00BD6157" w:rsidRPr="008C0C4A">
              <w:rPr>
                <w:rFonts w:ascii="Garamond" w:hAnsi="Garamond" w:cs="Arial"/>
                <w:sz w:val="22"/>
                <w:szCs w:val="22"/>
              </w:rPr>
              <w:t xml:space="preserve"> a více</w:t>
            </w:r>
          </w:p>
        </w:tc>
      </w:tr>
      <w:tr w:rsidR="00144651" w:rsidRPr="008C0C4A" w14:paraId="45D7E3F9" w14:textId="77777777" w:rsidTr="00273B9E">
        <w:tc>
          <w:tcPr>
            <w:tcW w:w="2694" w:type="dxa"/>
          </w:tcPr>
          <w:p w14:paraId="5E69C08F" w14:textId="77777777" w:rsidR="00144651"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1A0D0DC9"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w:t>
            </w:r>
          </w:p>
        </w:tc>
        <w:tc>
          <w:tcPr>
            <w:tcW w:w="1134" w:type="dxa"/>
          </w:tcPr>
          <w:p w14:paraId="01D697B6"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276" w:type="dxa"/>
          </w:tcPr>
          <w:p w14:paraId="2086E3BB"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6</w:t>
            </w:r>
          </w:p>
        </w:tc>
        <w:tc>
          <w:tcPr>
            <w:tcW w:w="1276" w:type="dxa"/>
          </w:tcPr>
          <w:p w14:paraId="71DB42C4"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417" w:type="dxa"/>
          </w:tcPr>
          <w:p w14:paraId="039D5523" w14:textId="77777777" w:rsidR="00144651" w:rsidRPr="008C0C4A" w:rsidRDefault="00144651" w:rsidP="00273B9E">
            <w:pPr>
              <w:pStyle w:val="Odsekzoznamu"/>
              <w:ind w:left="0"/>
              <w:jc w:val="center"/>
              <w:rPr>
                <w:rFonts w:ascii="Garamond" w:hAnsi="Garamond" w:cs="Arial"/>
                <w:b/>
                <w:bCs/>
                <w:sz w:val="22"/>
                <w:szCs w:val="22"/>
              </w:rPr>
            </w:pPr>
            <w:r w:rsidRPr="008C0C4A">
              <w:rPr>
                <w:rFonts w:ascii="Garamond" w:hAnsi="Garamond" w:cs="Arial"/>
                <w:b/>
                <w:bCs/>
                <w:sz w:val="22"/>
                <w:szCs w:val="22"/>
              </w:rPr>
              <w:t>10</w:t>
            </w:r>
          </w:p>
        </w:tc>
      </w:tr>
    </w:tbl>
    <w:bookmarkEnd w:id="27"/>
    <w:p w14:paraId="0651B382" w14:textId="77777777" w:rsidR="00273B9E" w:rsidRPr="008C0C4A" w:rsidRDefault="00273B9E" w:rsidP="00262386">
      <w:pPr>
        <w:jc w:val="both"/>
        <w:rPr>
          <w:rFonts w:ascii="Garamond" w:hAnsi="Garamond" w:cs="Arial"/>
          <w:sz w:val="22"/>
          <w:szCs w:val="22"/>
        </w:rPr>
      </w:pPr>
      <w:r w:rsidRPr="008C0C4A">
        <w:rPr>
          <w:rFonts w:ascii="Garamond" w:hAnsi="Garamond" w:cs="Arial"/>
          <w:sz w:val="22"/>
          <w:szCs w:val="22"/>
        </w:rPr>
        <w:lastRenderedPageBreak/>
        <w:t xml:space="preserve">Pokud účastník v bodovaném projektu nebyl v roli hlavního </w:t>
      </w:r>
      <w:r w:rsidR="008A0359" w:rsidRPr="008C0C4A">
        <w:rPr>
          <w:rFonts w:ascii="Garamond" w:hAnsi="Garamond" w:cs="Arial"/>
          <w:sz w:val="22"/>
          <w:szCs w:val="22"/>
        </w:rPr>
        <w:t>projektanta</w:t>
      </w:r>
      <w:r w:rsidRPr="008C0C4A">
        <w:rPr>
          <w:rFonts w:ascii="Garamond" w:hAnsi="Garamond" w:cs="Arial"/>
          <w:sz w:val="22"/>
          <w:szCs w:val="22"/>
        </w:rPr>
        <w:t xml:space="preserve"> nebo vedoucího projekčního týmu, účastníkovi bude za daný</w:t>
      </w:r>
      <w:r w:rsidR="00FB6046" w:rsidRPr="008C0C4A">
        <w:rPr>
          <w:rFonts w:ascii="Garamond" w:hAnsi="Garamond" w:cs="Arial"/>
          <w:sz w:val="22"/>
          <w:szCs w:val="22"/>
        </w:rPr>
        <w:t xml:space="preserve"> projekt</w:t>
      </w:r>
      <w:r w:rsidRPr="008C0C4A">
        <w:rPr>
          <w:rFonts w:ascii="Garamond" w:hAnsi="Garamond" w:cs="Arial"/>
          <w:sz w:val="22"/>
          <w:szCs w:val="22"/>
        </w:rPr>
        <w:t xml:space="preserve"> udělen poloviční počet bodů (přiklad: hlavnímu </w:t>
      </w:r>
      <w:r w:rsidR="008A0359" w:rsidRPr="008C0C4A">
        <w:rPr>
          <w:rFonts w:ascii="Garamond" w:hAnsi="Garamond" w:cs="Arial"/>
          <w:sz w:val="22"/>
          <w:szCs w:val="22"/>
        </w:rPr>
        <w:t>projektantovi</w:t>
      </w:r>
      <w:r w:rsidRPr="008C0C4A">
        <w:rPr>
          <w:rFonts w:ascii="Garamond" w:hAnsi="Garamond" w:cs="Arial"/>
          <w:sz w:val="22"/>
          <w:szCs w:val="22"/>
        </w:rPr>
        <w:t xml:space="preserve"> a</w:t>
      </w:r>
      <w:r w:rsidR="008A0359" w:rsidRPr="008C0C4A">
        <w:rPr>
          <w:rFonts w:ascii="Garamond" w:hAnsi="Garamond" w:cs="Arial"/>
          <w:sz w:val="22"/>
          <w:szCs w:val="22"/>
        </w:rPr>
        <w:t>qu</w:t>
      </w:r>
      <w:r w:rsidRPr="008C0C4A">
        <w:rPr>
          <w:rFonts w:ascii="Garamond" w:hAnsi="Garamond" w:cs="Arial"/>
          <w:sz w:val="22"/>
          <w:szCs w:val="22"/>
        </w:rPr>
        <w:t xml:space="preserve">aparku budou za projekt udělené 4 body, </w:t>
      </w:r>
      <w:r w:rsidR="00DB4BAA" w:rsidRPr="008C0C4A">
        <w:rPr>
          <w:rFonts w:ascii="Garamond" w:hAnsi="Garamond" w:cs="Arial"/>
          <w:sz w:val="22"/>
          <w:szCs w:val="22"/>
        </w:rPr>
        <w:t xml:space="preserve">obecnému </w:t>
      </w:r>
      <w:r w:rsidRPr="008C0C4A">
        <w:rPr>
          <w:rFonts w:ascii="Garamond" w:hAnsi="Garamond" w:cs="Arial"/>
          <w:sz w:val="22"/>
          <w:szCs w:val="22"/>
        </w:rPr>
        <w:t>členovi týmu pouze 2 body).</w:t>
      </w:r>
    </w:p>
    <w:p w14:paraId="076032DC" w14:textId="77777777" w:rsidR="00144651" w:rsidRPr="008C0C4A" w:rsidRDefault="00144651" w:rsidP="00262386">
      <w:pPr>
        <w:jc w:val="both"/>
        <w:rPr>
          <w:rFonts w:ascii="Garamond" w:hAnsi="Garamond" w:cs="Arial"/>
          <w:sz w:val="22"/>
          <w:szCs w:val="22"/>
        </w:rPr>
      </w:pPr>
      <w:r w:rsidRPr="008C0C4A">
        <w:rPr>
          <w:rFonts w:ascii="Garamond" w:hAnsi="Garamond" w:cs="Arial"/>
          <w:sz w:val="22"/>
          <w:szCs w:val="22"/>
        </w:rPr>
        <w:t>Větší počet bodů znamená lepší nabídku.</w:t>
      </w:r>
    </w:p>
    <w:p w14:paraId="108BD0FB" w14:textId="77777777" w:rsidR="00002715" w:rsidRPr="008C0C4A" w:rsidRDefault="00002715" w:rsidP="00262386">
      <w:pPr>
        <w:pStyle w:val="Odsekzoznamu"/>
        <w:numPr>
          <w:ilvl w:val="0"/>
          <w:numId w:val="22"/>
        </w:numPr>
        <w:ind w:left="0"/>
        <w:jc w:val="both"/>
        <w:rPr>
          <w:rFonts w:ascii="Garamond" w:hAnsi="Garamond" w:cs="Arial"/>
          <w:b/>
          <w:bCs/>
          <w:sz w:val="22"/>
          <w:szCs w:val="22"/>
        </w:rPr>
      </w:pPr>
      <w:r w:rsidRPr="008C0C4A">
        <w:rPr>
          <w:rFonts w:ascii="Garamond" w:hAnsi="Garamond" w:cs="Arial"/>
          <w:b/>
          <w:bCs/>
          <w:sz w:val="22"/>
          <w:szCs w:val="22"/>
        </w:rPr>
        <w:t>Celkový počet bodů</w:t>
      </w:r>
    </w:p>
    <w:p w14:paraId="5EDCE35B" w14:textId="77777777" w:rsidR="00EA4969" w:rsidRPr="008C0C4A" w:rsidRDefault="00002715" w:rsidP="0041072B">
      <w:pPr>
        <w:jc w:val="both"/>
        <w:rPr>
          <w:rFonts w:ascii="Garamond" w:hAnsi="Garamond" w:cs="Arial"/>
          <w:sz w:val="22"/>
          <w:szCs w:val="22"/>
        </w:rPr>
      </w:pPr>
      <w:r w:rsidRPr="008C0C4A">
        <w:rPr>
          <w:rFonts w:ascii="Garamond" w:hAnsi="Garamond" w:cs="Arial"/>
          <w:sz w:val="22"/>
          <w:szCs w:val="22"/>
        </w:rPr>
        <w:t>Pořadí nabídek bude stanoveno podle počtu získaných bodů v součtu za obě dílčí kritéria hodnocení. Ekonomicky nejvýhodnější nabídk</w:t>
      </w:r>
      <w:r w:rsidR="00CA289F">
        <w:rPr>
          <w:rFonts w:ascii="Garamond" w:hAnsi="Garamond" w:cs="Arial"/>
          <w:sz w:val="22"/>
          <w:szCs w:val="22"/>
        </w:rPr>
        <w:t>ou</w:t>
      </w:r>
      <w:r w:rsidRPr="008C0C4A">
        <w:rPr>
          <w:rFonts w:ascii="Garamond" w:hAnsi="Garamond" w:cs="Arial"/>
          <w:sz w:val="22"/>
          <w:szCs w:val="22"/>
        </w:rPr>
        <w:t xml:space="preserve"> se stane nabídka, která získá nejvyšší počet bodů v součtu obou dílčích kritérií hodnocení.</w:t>
      </w:r>
    </w:p>
    <w:p w14:paraId="5B0B0069"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 xml:space="preserve">V případě rovnosti bodů </w:t>
      </w:r>
      <w:r w:rsidR="008A0359" w:rsidRPr="008C0C4A">
        <w:rPr>
          <w:rFonts w:ascii="Garamond" w:hAnsi="Garamond" w:cs="Arial"/>
          <w:sz w:val="22"/>
          <w:szCs w:val="22"/>
        </w:rPr>
        <w:t xml:space="preserve">se </w:t>
      </w:r>
      <w:r w:rsidRPr="008C0C4A">
        <w:rPr>
          <w:rFonts w:ascii="Garamond" w:hAnsi="Garamond" w:cs="Arial"/>
          <w:sz w:val="22"/>
          <w:szCs w:val="22"/>
        </w:rPr>
        <w:t xml:space="preserve">lépe </w:t>
      </w:r>
      <w:r w:rsidR="008A0359" w:rsidRPr="008C0C4A">
        <w:rPr>
          <w:rFonts w:ascii="Garamond" w:hAnsi="Garamond" w:cs="Arial"/>
          <w:sz w:val="22"/>
          <w:szCs w:val="22"/>
        </w:rPr>
        <w:t>um</w:t>
      </w:r>
      <w:r w:rsidR="00910F98" w:rsidRPr="008C0C4A">
        <w:rPr>
          <w:rFonts w:ascii="Garamond" w:hAnsi="Garamond" w:cs="Arial"/>
          <w:sz w:val="22"/>
          <w:szCs w:val="22"/>
        </w:rPr>
        <w:t>í</w:t>
      </w:r>
      <w:r w:rsidR="008A0359" w:rsidRPr="008C0C4A">
        <w:rPr>
          <w:rFonts w:ascii="Garamond" w:hAnsi="Garamond" w:cs="Arial"/>
          <w:sz w:val="22"/>
          <w:szCs w:val="22"/>
        </w:rPr>
        <w:t xml:space="preserve">stí </w:t>
      </w:r>
      <w:r w:rsidR="00910F98" w:rsidRPr="008C0C4A">
        <w:rPr>
          <w:rFonts w:ascii="Garamond" w:hAnsi="Garamond" w:cs="Arial"/>
          <w:sz w:val="22"/>
          <w:szCs w:val="22"/>
        </w:rPr>
        <w:t>účastník</w:t>
      </w:r>
      <w:r w:rsidRPr="008C0C4A">
        <w:rPr>
          <w:rFonts w:ascii="Garamond" w:hAnsi="Garamond" w:cs="Arial"/>
          <w:sz w:val="22"/>
          <w:szCs w:val="22"/>
        </w:rPr>
        <w:t xml:space="preserve"> s nižší cenou za předmět zakázky.</w:t>
      </w:r>
    </w:p>
    <w:p w14:paraId="501B9AA1"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V případě, že v době plnění veřejné zakázky zhotovitel změní osobu, jejíž zkušenosti byly hodnoceny, může být tato osoba nahrazena pouze osobou se stejnými nebo většími zkušenost</w:t>
      </w:r>
      <w:r w:rsidR="00EA4969" w:rsidRPr="008C0C4A">
        <w:rPr>
          <w:rFonts w:ascii="Garamond" w:hAnsi="Garamond" w:cs="Arial"/>
          <w:sz w:val="22"/>
          <w:szCs w:val="22"/>
        </w:rPr>
        <w:t>m</w:t>
      </w:r>
      <w:r w:rsidRPr="008C0C4A">
        <w:rPr>
          <w:rFonts w:ascii="Garamond" w:hAnsi="Garamond" w:cs="Arial"/>
          <w:sz w:val="22"/>
          <w:szCs w:val="22"/>
        </w:rPr>
        <w:t>i</w:t>
      </w:r>
      <w:r w:rsidR="00AC7BFE" w:rsidRPr="008C0C4A">
        <w:rPr>
          <w:rFonts w:ascii="Garamond" w:hAnsi="Garamond" w:cs="Arial"/>
          <w:sz w:val="22"/>
          <w:szCs w:val="22"/>
        </w:rPr>
        <w:t xml:space="preserve"> (stejným nebo větším počtem</w:t>
      </w:r>
      <w:r w:rsidR="00910F98" w:rsidRPr="008C0C4A">
        <w:rPr>
          <w:rFonts w:ascii="Garamond" w:hAnsi="Garamond" w:cs="Arial"/>
          <w:sz w:val="22"/>
          <w:szCs w:val="22"/>
        </w:rPr>
        <w:t xml:space="preserve"> referenčních</w:t>
      </w:r>
      <w:r w:rsidR="00AC7BFE" w:rsidRPr="008C0C4A">
        <w:rPr>
          <w:rFonts w:ascii="Garamond" w:hAnsi="Garamond" w:cs="Arial"/>
          <w:sz w:val="22"/>
          <w:szCs w:val="22"/>
        </w:rPr>
        <w:t xml:space="preserve"> zakázek)</w:t>
      </w:r>
      <w:r w:rsidRPr="008C0C4A">
        <w:rPr>
          <w:rFonts w:ascii="Garamond" w:hAnsi="Garamond" w:cs="Arial"/>
          <w:sz w:val="22"/>
          <w:szCs w:val="22"/>
        </w:rPr>
        <w:t>. Toto je zhotovitel povinen objednateli prokázat.</w:t>
      </w:r>
    </w:p>
    <w:p w14:paraId="4E07EE33" w14:textId="77777777" w:rsidR="00A43E21"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Před odesláním oznámení o výběru dodavatele provede zadavatel posouzení mimořádně nízké nabídkové ceny v souladu s § 113 </w:t>
      </w:r>
      <w:r w:rsidR="00910F98" w:rsidRPr="008C0C4A">
        <w:rPr>
          <w:rFonts w:ascii="Garamond" w:hAnsi="Garamond" w:cs="Arial"/>
          <w:sz w:val="22"/>
          <w:szCs w:val="22"/>
        </w:rPr>
        <w:t>ZZVZ</w:t>
      </w:r>
      <w:r w:rsidRPr="008C0C4A">
        <w:rPr>
          <w:rFonts w:ascii="Garamond" w:hAnsi="Garamond" w:cs="Arial"/>
          <w:sz w:val="22"/>
          <w:szCs w:val="22"/>
        </w:rPr>
        <w:t xml:space="preserve">. Zadavatel podle § 48 odst. 4 </w:t>
      </w:r>
      <w:r w:rsidR="00910F98" w:rsidRPr="008C0C4A">
        <w:rPr>
          <w:rFonts w:ascii="Garamond" w:hAnsi="Garamond" w:cs="Arial"/>
          <w:sz w:val="22"/>
          <w:szCs w:val="22"/>
        </w:rPr>
        <w:t xml:space="preserve">ZZVZ </w:t>
      </w:r>
      <w:r w:rsidRPr="008C0C4A">
        <w:rPr>
          <w:rFonts w:ascii="Garamond" w:hAnsi="Garamond" w:cs="Arial"/>
          <w:sz w:val="22"/>
          <w:szCs w:val="22"/>
        </w:rPr>
        <w:t>může vyloučit účastníka zadávacího řízení, pokud jeho nabídka obsahuje mimořádně nízkou nabídkovou cenu, která nebyla účastníkem zadávacího řízení zdůvodněna.</w:t>
      </w: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8" w:name="_Toc148627367"/>
      <w:r w:rsidRPr="008C0C4A">
        <w:rPr>
          <w:rFonts w:ascii="Garamond" w:hAnsi="Garamond"/>
          <w:noProof w:val="0"/>
          <w:color w:val="auto"/>
          <w:sz w:val="22"/>
          <w:szCs w:val="22"/>
          <w:lang w:val="cs-CZ"/>
        </w:rPr>
        <w:t>OBCHODNÍ PODMÍNKY</w:t>
      </w:r>
      <w:bookmarkEnd w:id="28"/>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9" w:name="_Toc145474641"/>
      <w:bookmarkStart w:id="30" w:name="_Toc240353022"/>
      <w:bookmarkStart w:id="31" w:name="_Toc271267043"/>
      <w:bookmarkStart w:id="32" w:name="_Toc148627368"/>
      <w:r w:rsidRPr="008C0C4A">
        <w:rPr>
          <w:rFonts w:ascii="Garamond" w:hAnsi="Garamond"/>
          <w:szCs w:val="22"/>
          <w:lang w:val="cs-CZ"/>
        </w:rPr>
        <w:t>N</w:t>
      </w:r>
      <w:r w:rsidR="002404D2" w:rsidRPr="008C0C4A">
        <w:rPr>
          <w:rFonts w:ascii="Garamond" w:hAnsi="Garamond"/>
          <w:szCs w:val="22"/>
          <w:lang w:val="cs-CZ"/>
        </w:rPr>
        <w:t>ávrh smlouvy</w:t>
      </w:r>
      <w:bookmarkEnd w:id="29"/>
      <w:bookmarkEnd w:id="30"/>
      <w:bookmarkEnd w:id="31"/>
      <w:bookmarkEnd w:id="32"/>
    </w:p>
    <w:p w14:paraId="18A64E50" w14:textId="77777777" w:rsidR="00A43E21" w:rsidRPr="008C0C4A" w:rsidRDefault="00A43E21" w:rsidP="00EA4969">
      <w:pPr>
        <w:pStyle w:val="Odsekzoznamu"/>
        <w:numPr>
          <w:ilvl w:val="0"/>
          <w:numId w:val="23"/>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3F171380" w14:textId="77777777" w:rsidR="008D59BA" w:rsidRPr="008C0C4A" w:rsidRDefault="00EA4969" w:rsidP="008D59BA">
      <w:pPr>
        <w:pStyle w:val="Odsekzoznamu"/>
        <w:numPr>
          <w:ilvl w:val="0"/>
          <w:numId w:val="23"/>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rsidP="008D59BA">
      <w:pPr>
        <w:pStyle w:val="Odsekzoznamu"/>
        <w:numPr>
          <w:ilvl w:val="0"/>
          <w:numId w:val="58"/>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rsidP="004024A3">
      <w:pPr>
        <w:pStyle w:val="Odsekzoznamu"/>
        <w:numPr>
          <w:ilvl w:val="0"/>
          <w:numId w:val="23"/>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77777777" w:rsidR="006C2D07" w:rsidRPr="008C0C4A" w:rsidRDefault="006C2D07" w:rsidP="00CF3187">
      <w:pPr>
        <w:numPr>
          <w:ilvl w:val="0"/>
          <w:numId w:val="8"/>
        </w:numPr>
        <w:ind w:left="714" w:hanging="357"/>
        <w:jc w:val="both"/>
        <w:rPr>
          <w:rFonts w:ascii="Garamond" w:hAnsi="Garamond" w:cs="Arial"/>
          <w:bCs/>
          <w:sz w:val="22"/>
          <w:szCs w:val="22"/>
        </w:rPr>
      </w:pPr>
      <w:r w:rsidRPr="008C0C4A">
        <w:rPr>
          <w:rFonts w:ascii="Garamond" w:hAnsi="Garamond" w:cs="Arial"/>
          <w:b/>
          <w:sz w:val="22"/>
          <w:szCs w:val="22"/>
          <w:u w:val="single"/>
        </w:rPr>
        <w:t>Pojistnou smlouvu,</w:t>
      </w:r>
      <w:r w:rsidRPr="008C0C4A">
        <w:rPr>
          <w:rFonts w:ascii="Garamond" w:hAnsi="Garamond" w:cs="Arial"/>
          <w:sz w:val="22"/>
          <w:szCs w:val="22"/>
        </w:rPr>
        <w:t xml:space="preserve"> </w:t>
      </w:r>
      <w:r w:rsidRPr="008C0C4A">
        <w:rPr>
          <w:rFonts w:ascii="Garamond" w:hAnsi="Garamond" w:cs="Arial"/>
          <w:bCs/>
          <w:sz w:val="22"/>
          <w:szCs w:val="22"/>
        </w:rPr>
        <w:t xml:space="preserve">jejímž předmětem </w:t>
      </w:r>
      <w:r w:rsidR="00FF7C81">
        <w:rPr>
          <w:rFonts w:ascii="Garamond" w:hAnsi="Garamond" w:cs="Arial"/>
          <w:bCs/>
          <w:sz w:val="22"/>
          <w:szCs w:val="22"/>
        </w:rPr>
        <w:t xml:space="preserve">je </w:t>
      </w:r>
      <w:r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5E36C9" w:rsidRPr="008C0C4A">
        <w:rPr>
          <w:rFonts w:ascii="Garamond" w:hAnsi="Garamond" w:cs="Arial"/>
          <w:bCs/>
          <w:sz w:val="22"/>
          <w:szCs w:val="22"/>
        </w:rPr>
        <w:t>20.000.000</w:t>
      </w:r>
      <w:r w:rsidR="00CF3187" w:rsidRPr="008C0C4A">
        <w:rPr>
          <w:rFonts w:ascii="Garamond" w:hAnsi="Garamond" w:cs="Arial"/>
          <w:bCs/>
          <w:sz w:val="22"/>
          <w:szCs w:val="22"/>
        </w:rPr>
        <w:t xml:space="preserve"> </w:t>
      </w:r>
      <w:r w:rsidR="00594983" w:rsidRPr="008C0C4A">
        <w:rPr>
          <w:rFonts w:ascii="Garamond" w:hAnsi="Garamond" w:cs="Arial"/>
          <w:bCs/>
          <w:sz w:val="22"/>
          <w:szCs w:val="22"/>
        </w:rPr>
        <w:t>Kč</w:t>
      </w:r>
      <w:r w:rsidR="0002569F" w:rsidRPr="008C0C4A">
        <w:rPr>
          <w:rFonts w:ascii="Garamond" w:hAnsi="Garamond" w:cs="Arial"/>
          <w:bCs/>
          <w:sz w:val="22"/>
          <w:szCs w:val="22"/>
        </w:rPr>
        <w:t>)</w:t>
      </w:r>
      <w:r w:rsidR="00FF7C81">
        <w:rPr>
          <w:rFonts w:ascii="Garamond" w:hAnsi="Garamond" w:cs="Arial"/>
          <w:bCs/>
          <w:sz w:val="22"/>
          <w:szCs w:val="22"/>
        </w:rPr>
        <w:t xml:space="preserve"> během celé délky trvání smlouvy</w:t>
      </w:r>
      <w:r w:rsidRPr="008C0C4A">
        <w:rPr>
          <w:rFonts w:ascii="Garamond" w:hAnsi="Garamond" w:cs="Arial"/>
          <w:bCs/>
          <w:sz w:val="22"/>
          <w:szCs w:val="22"/>
        </w:rPr>
        <w:t>.</w:t>
      </w:r>
    </w:p>
    <w:p w14:paraId="4AFE2770" w14:textId="77777777" w:rsidR="006C2D07" w:rsidRPr="008C0C4A" w:rsidRDefault="006C2D07" w:rsidP="00A127E7">
      <w:pPr>
        <w:ind w:left="709"/>
        <w:jc w:val="both"/>
        <w:rPr>
          <w:rFonts w:ascii="Garamond" w:hAnsi="Garamond" w:cs="Arial"/>
          <w:i/>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33BD94B" w14:textId="77777777" w:rsidR="0002569F" w:rsidRPr="008C0C4A" w:rsidRDefault="0002569F" w:rsidP="00A127E7">
      <w:pPr>
        <w:ind w:right="147"/>
        <w:jc w:val="both"/>
        <w:rPr>
          <w:rFonts w:ascii="Garamond" w:hAnsi="Garamond" w:cs="Arial"/>
          <w:i/>
          <w:sz w:val="22"/>
          <w:szCs w:val="22"/>
        </w:rPr>
      </w:pPr>
      <w:r w:rsidRPr="008C0C4A">
        <w:rPr>
          <w:rFonts w:ascii="Garamond" w:hAnsi="Garamond" w:cs="Arial"/>
          <w:i/>
          <w:sz w:val="22"/>
          <w:szCs w:val="22"/>
        </w:rPr>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33" w:name="_Toc145474648"/>
      <w:bookmarkStart w:id="34" w:name="_Toc240353028"/>
      <w:bookmarkStart w:id="35" w:name="_Toc271267050"/>
      <w:bookmarkStart w:id="36" w:name="_Toc148627369"/>
      <w:r w:rsidRPr="008C0C4A">
        <w:rPr>
          <w:rFonts w:ascii="Garamond" w:hAnsi="Garamond"/>
          <w:szCs w:val="22"/>
          <w:lang w:val="cs-CZ"/>
        </w:rPr>
        <w:lastRenderedPageBreak/>
        <w:t>Způsob zpracování nabídkové c</w:t>
      </w:r>
      <w:bookmarkEnd w:id="33"/>
      <w:r w:rsidRPr="008C0C4A">
        <w:rPr>
          <w:rFonts w:ascii="Garamond" w:hAnsi="Garamond"/>
          <w:szCs w:val="22"/>
          <w:lang w:val="cs-CZ"/>
        </w:rPr>
        <w:t>eny</w:t>
      </w:r>
      <w:bookmarkEnd w:id="34"/>
      <w:bookmarkEnd w:id="35"/>
      <w:bookmarkEnd w:id="36"/>
    </w:p>
    <w:p w14:paraId="2EFBE739" w14:textId="77777777" w:rsidR="00AB3A36" w:rsidRPr="008C0C4A" w:rsidRDefault="00AB3A3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 stanoví nabídkovou cenu jako celkovou cenu za celé plnění zakázky včetně všech souvisejících činností. V této ceně musí být zahrnuty veškeré náklady nezbytné k plnění zakázky a</w:t>
      </w:r>
      <w:r w:rsidR="00EF0447" w:rsidRPr="008C0C4A">
        <w:rPr>
          <w:rFonts w:ascii="Garamond" w:hAnsi="Garamond" w:cs="Arial"/>
          <w:sz w:val="22"/>
          <w:szCs w:val="22"/>
        </w:rPr>
        <w:t> </w:t>
      </w:r>
      <w:r w:rsidRPr="008C0C4A">
        <w:rPr>
          <w:rFonts w:ascii="Garamond" w:hAnsi="Garamond" w:cs="Arial"/>
          <w:sz w:val="22"/>
          <w:szCs w:val="22"/>
        </w:rPr>
        <w:t xml:space="preserve">tato cena bude stanovena jako </w:t>
      </w:r>
      <w:r w:rsidRPr="008C0C4A">
        <w:rPr>
          <w:rFonts w:ascii="Garamond" w:hAnsi="Garamond" w:cs="Arial"/>
          <w:b/>
          <w:sz w:val="22"/>
          <w:szCs w:val="22"/>
          <w:u w:val="single"/>
        </w:rPr>
        <w:t>„cena nejvýše přípustná“</w:t>
      </w:r>
      <w:r w:rsidR="00D4348C" w:rsidRPr="008C0C4A">
        <w:rPr>
          <w:rFonts w:ascii="Garamond" w:hAnsi="Garamond" w:cs="Arial"/>
          <w:b/>
          <w:sz w:val="22"/>
          <w:szCs w:val="22"/>
          <w:u w:val="single"/>
        </w:rPr>
        <w:t>,</w:t>
      </w:r>
      <w:r w:rsidR="00182D35" w:rsidRPr="008C0C4A">
        <w:rPr>
          <w:rFonts w:ascii="Garamond" w:hAnsi="Garamond" w:cs="Arial"/>
          <w:bCs/>
          <w:sz w:val="22"/>
          <w:szCs w:val="22"/>
        </w:rPr>
        <w:t xml:space="preserve"> </w:t>
      </w:r>
      <w:r w:rsidR="00D4348C" w:rsidRPr="008C0C4A">
        <w:rPr>
          <w:rFonts w:ascii="Garamond" w:hAnsi="Garamond" w:cs="Arial"/>
          <w:bCs/>
          <w:sz w:val="22"/>
          <w:szCs w:val="22"/>
        </w:rPr>
        <w:t>vyjma změn</w:t>
      </w:r>
      <w:r w:rsidR="00D4348C" w:rsidRPr="008C0C4A">
        <w:rPr>
          <w:rFonts w:ascii="Garamond" w:hAnsi="Garamond" w:cs="Arial"/>
          <w:sz w:val="22"/>
          <w:szCs w:val="22"/>
        </w:rPr>
        <w:t xml:space="preserve"> umožněných </w:t>
      </w:r>
      <w:r w:rsidR="00320EFB" w:rsidRPr="008C0C4A">
        <w:rPr>
          <w:rFonts w:ascii="Garamond" w:hAnsi="Garamond" w:cs="Arial"/>
          <w:sz w:val="22"/>
          <w:szCs w:val="22"/>
        </w:rPr>
        <w:t>s</w:t>
      </w:r>
      <w:r w:rsidR="00D4348C" w:rsidRPr="008C0C4A">
        <w:rPr>
          <w:rFonts w:ascii="Garamond" w:hAnsi="Garamond" w:cs="Arial"/>
          <w:sz w:val="22"/>
          <w:szCs w:val="22"/>
        </w:rPr>
        <w:t>mlouvou jako vyhrazená změna závazku</w:t>
      </w:r>
      <w:r w:rsidRPr="008C0C4A">
        <w:rPr>
          <w:rFonts w:ascii="Garamond" w:hAnsi="Garamond" w:cs="Arial"/>
          <w:sz w:val="22"/>
          <w:szCs w:val="22"/>
        </w:rPr>
        <w:t>.</w:t>
      </w:r>
    </w:p>
    <w:p w14:paraId="10E23F97" w14:textId="77777777" w:rsidR="00E639B8" w:rsidRPr="008C0C4A" w:rsidRDefault="0065251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rsidP="004024A3">
      <w:pPr>
        <w:pStyle w:val="Odsekzoznamu"/>
        <w:numPr>
          <w:ilvl w:val="0"/>
          <w:numId w:val="24"/>
        </w:numPr>
        <w:ind w:left="0"/>
        <w:jc w:val="both"/>
        <w:rPr>
          <w:rFonts w:ascii="Garamond" w:hAnsi="Garamond" w:cs="Arial"/>
          <w:b/>
          <w:color w:val="000000"/>
          <w:sz w:val="22"/>
          <w:szCs w:val="22"/>
        </w:rPr>
      </w:pPr>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1D4317"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p>
    <w:p w14:paraId="5AA36E25" w14:textId="77777777"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Pr="008C0C4A" w:rsidRDefault="0077719A" w:rsidP="004024A3">
      <w:pPr>
        <w:pStyle w:val="Odsekzoznamu"/>
        <w:keepNext/>
        <w:keepLines/>
        <w:numPr>
          <w:ilvl w:val="0"/>
          <w:numId w:val="24"/>
        </w:numPr>
        <w:ind w:left="0" w:hanging="357"/>
        <w:jc w:val="both"/>
        <w:rPr>
          <w:rFonts w:ascii="Garamond" w:hAnsi="Garamond" w:cs="Arial"/>
          <w:sz w:val="22"/>
          <w:szCs w:val="22"/>
        </w:rPr>
      </w:pPr>
      <w:bookmarkStart w:id="37" w:name="_Toc102898996"/>
      <w:bookmarkStart w:id="38" w:name="_Toc240353029"/>
      <w:bookmarkStart w:id="39" w:name="_Toc271267052"/>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0" w:name="_Toc148627370"/>
      <w:r w:rsidRPr="008C0C4A">
        <w:rPr>
          <w:rFonts w:ascii="Garamond" w:hAnsi="Garamond"/>
          <w:noProof w:val="0"/>
          <w:color w:val="auto"/>
          <w:sz w:val="22"/>
          <w:szCs w:val="22"/>
          <w:lang w:val="cs-CZ"/>
        </w:rPr>
        <w:t>POŽADAVEK NA POSKYTNUTÍ JISTOTY</w:t>
      </w:r>
      <w:bookmarkEnd w:id="40"/>
    </w:p>
    <w:p w14:paraId="3917508B" w14:textId="77777777" w:rsidR="00E639B8" w:rsidRPr="008C0C4A" w:rsidRDefault="00E639B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4E79A78E" w14:textId="77777777" w:rsidR="00610823" w:rsidRPr="008C0C4A" w:rsidRDefault="00E639B8" w:rsidP="00A127E7">
      <w:pPr>
        <w:jc w:val="both"/>
        <w:rPr>
          <w:rFonts w:ascii="Garamond" w:hAnsi="Garamond" w:cs="Arial"/>
          <w:sz w:val="22"/>
          <w:szCs w:val="22"/>
        </w:rPr>
      </w:pPr>
      <w:r w:rsidRPr="008C0C4A">
        <w:rPr>
          <w:rFonts w:ascii="Garamond" w:hAnsi="Garamond" w:cs="Arial"/>
          <w:sz w:val="22"/>
          <w:szCs w:val="22"/>
        </w:rPr>
        <w:t xml:space="preserve">Zadavatel v souladu se zákonem požaduje, aby </w:t>
      </w:r>
      <w:r w:rsidR="00652516" w:rsidRPr="008C0C4A">
        <w:rPr>
          <w:rFonts w:ascii="Garamond" w:hAnsi="Garamond" w:cs="Arial"/>
          <w:sz w:val="22"/>
          <w:szCs w:val="22"/>
        </w:rPr>
        <w:t>účastníc</w:t>
      </w:r>
      <w:r w:rsidRPr="008C0C4A">
        <w:rPr>
          <w:rFonts w:ascii="Garamond" w:hAnsi="Garamond" w:cs="Arial"/>
          <w:sz w:val="22"/>
          <w:szCs w:val="22"/>
        </w:rPr>
        <w:t xml:space="preserve">i k zajištění plnění svých povinností vyplývajících z účasti v zadávacím řízení poskytli jistotu ve výši </w:t>
      </w:r>
      <w:proofErr w:type="gramStart"/>
      <w:r w:rsidR="00711D4F" w:rsidRPr="008C0C4A">
        <w:rPr>
          <w:rFonts w:ascii="Garamond" w:hAnsi="Garamond"/>
          <w:sz w:val="22"/>
          <w:szCs w:val="22"/>
        </w:rPr>
        <w:t>250</w:t>
      </w:r>
      <w:r w:rsidR="002B754B" w:rsidRPr="008C0C4A">
        <w:rPr>
          <w:rFonts w:ascii="Garamond" w:hAnsi="Garamond"/>
          <w:sz w:val="22"/>
          <w:szCs w:val="22"/>
        </w:rPr>
        <w:t>.000</w:t>
      </w:r>
      <w:r w:rsidRPr="008C0C4A">
        <w:rPr>
          <w:rFonts w:ascii="Garamond" w:hAnsi="Garamond" w:cs="Arial"/>
          <w:sz w:val="22"/>
          <w:szCs w:val="22"/>
        </w:rPr>
        <w:t>,-</w:t>
      </w:r>
      <w:proofErr w:type="gramEnd"/>
      <w:r w:rsidRPr="008C0C4A">
        <w:rPr>
          <w:rFonts w:ascii="Garamond" w:hAnsi="Garamond" w:cs="Arial"/>
          <w:sz w:val="22"/>
          <w:szCs w:val="22"/>
        </w:rPr>
        <w:t xml:space="preserve"> Kč</w:t>
      </w:r>
      <w:r w:rsidR="00652516" w:rsidRPr="008C0C4A">
        <w:rPr>
          <w:rFonts w:ascii="Garamond" w:hAnsi="Garamond" w:cs="Arial"/>
          <w:sz w:val="22"/>
          <w:szCs w:val="22"/>
        </w:rPr>
        <w:t>.</w:t>
      </w:r>
      <w:r w:rsidR="00EA0526" w:rsidRPr="008C0C4A">
        <w:rPr>
          <w:rFonts w:ascii="Garamond" w:hAnsi="Garamond" w:cs="Arial"/>
          <w:sz w:val="22"/>
          <w:szCs w:val="22"/>
        </w:rPr>
        <w:t xml:space="preserve"> Doklad o složení jistoty doloží účastník zadávacího řízení ve své nabídce. Jistotu je účastník zadávacího řízení povinen ve smyslu § 41 odst. 3 </w:t>
      </w:r>
      <w:r w:rsidR="000F4AD6" w:rsidRPr="008C0C4A">
        <w:rPr>
          <w:rFonts w:ascii="Garamond" w:hAnsi="Garamond" w:cs="Arial"/>
          <w:sz w:val="22"/>
          <w:szCs w:val="22"/>
        </w:rPr>
        <w:t>ZZVZ</w:t>
      </w:r>
      <w:r w:rsidR="00EA0526" w:rsidRPr="008C0C4A">
        <w:rPr>
          <w:rFonts w:ascii="Garamond" w:hAnsi="Garamond" w:cs="Arial"/>
          <w:sz w:val="22"/>
          <w:szCs w:val="22"/>
        </w:rPr>
        <w:t xml:space="preserve"> poskytnout buď formou složení peněžní částky na účet zadavatele, nebo formou bankovní záruky ve prospěch zadavatele, nebo formou pojištění záruky ve prospěch zadavatele. </w:t>
      </w:r>
    </w:p>
    <w:p w14:paraId="2C1DE23B"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117CBDA4" w14:textId="77777777" w:rsidR="00E64079" w:rsidRPr="008C0C4A" w:rsidRDefault="00257408" w:rsidP="00A127E7">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sidR="00293FAB">
        <w:rPr>
          <w:rFonts w:ascii="Garamond" w:hAnsi="Garamond" w:cs="Arial"/>
          <w:bCs/>
          <w:sz w:val="22"/>
          <w:szCs w:val="22"/>
        </w:rPr>
        <w:t>:</w:t>
      </w:r>
      <w:r w:rsidRPr="008C0C4A">
        <w:rPr>
          <w:rFonts w:ascii="Garamond" w:hAnsi="Garamond" w:cs="Arial"/>
          <w:bCs/>
          <w:sz w:val="22"/>
          <w:szCs w:val="22"/>
        </w:rPr>
        <w:t xml:space="preserve"> </w:t>
      </w:r>
    </w:p>
    <w:p w14:paraId="7983E5A3"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účet pro složení peněžní jistoty: 8371412/0800</w:t>
      </w:r>
    </w:p>
    <w:p w14:paraId="540D8CBC"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 xml:space="preserve">variabilní symbol platby: 444 </w:t>
      </w:r>
    </w:p>
    <w:p w14:paraId="26DCDF24"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specifický symbol: IČ dodavatele</w:t>
      </w:r>
    </w:p>
    <w:p w14:paraId="02692F90"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Číslo účtu: (IBAN</w:t>
      </w:r>
      <w:proofErr w:type="gramStart"/>
      <w:r w:rsidRPr="008C0C4A">
        <w:rPr>
          <w:rFonts w:ascii="Garamond" w:hAnsi="Garamond" w:cs="Arial"/>
          <w:bCs/>
          <w:sz w:val="22"/>
          <w:szCs w:val="22"/>
        </w:rPr>
        <w:t>) :</w:t>
      </w:r>
      <w:proofErr w:type="gramEnd"/>
      <w:r w:rsidRPr="008C0C4A">
        <w:rPr>
          <w:rFonts w:ascii="Garamond" w:hAnsi="Garamond" w:cs="Arial"/>
          <w:bCs/>
          <w:sz w:val="22"/>
          <w:szCs w:val="22"/>
        </w:rPr>
        <w:t xml:space="preserve"> CZ76 0800 0000 0000 0837 1412</w:t>
      </w:r>
    </w:p>
    <w:p w14:paraId="185265BB"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Kód banky (BIC</w:t>
      </w:r>
      <w:proofErr w:type="gramStart"/>
      <w:r w:rsidRPr="008C0C4A">
        <w:rPr>
          <w:rFonts w:ascii="Garamond" w:hAnsi="Garamond" w:cs="Arial"/>
          <w:bCs/>
          <w:sz w:val="22"/>
          <w:szCs w:val="22"/>
        </w:rPr>
        <w:t>) :</w:t>
      </w:r>
      <w:proofErr w:type="gramEnd"/>
      <w:r w:rsidRPr="008C0C4A">
        <w:rPr>
          <w:rFonts w:ascii="Garamond" w:hAnsi="Garamond" w:cs="Arial"/>
          <w:bCs/>
          <w:sz w:val="22"/>
          <w:szCs w:val="22"/>
        </w:rPr>
        <w:t xml:space="preserve"> GIBACZPX </w:t>
      </w:r>
    </w:p>
    <w:p w14:paraId="2C15762D" w14:textId="77777777" w:rsidR="00257408" w:rsidRPr="008C0C4A" w:rsidRDefault="00257408" w:rsidP="00E1570B">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4E637284"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582D0772" w14:textId="761DD3CD"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sidR="005F1747">
        <w:rPr>
          <w:rFonts w:ascii="Garamond" w:hAnsi="Garamond" w:cs="Arial"/>
          <w:bCs/>
          <w:sz w:val="22"/>
          <w:szCs w:val="22"/>
        </w:rPr>
        <w:t>provedla</w:t>
      </w:r>
      <w:r w:rsidRPr="008C0C4A">
        <w:rPr>
          <w:rFonts w:ascii="Garamond" w:hAnsi="Garamond" w:cs="Arial"/>
          <w:bCs/>
          <w:sz w:val="22"/>
          <w:szCs w:val="22"/>
        </w:rPr>
        <w:t>, nebo</w:t>
      </w:r>
    </w:p>
    <w:p w14:paraId="528383EB"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1A68B09B"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Peněžní částka odpovídající výši jistoty musí být připsána na účet zadavatele ve lhůtě pro podání nabídek. </w:t>
      </w:r>
    </w:p>
    <w:p w14:paraId="3D4BE2CE"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48D107"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3B87CB5E"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w:t>
      </w:r>
      <w:r w:rsidR="00713785" w:rsidRPr="008C0C4A">
        <w:rPr>
          <w:rFonts w:ascii="Garamond" w:hAnsi="Garamond" w:cs="Arial"/>
          <w:sz w:val="22"/>
          <w:szCs w:val="22"/>
        </w:rPr>
        <w:t xml:space="preserve"> </w:t>
      </w:r>
      <w:r w:rsidRPr="008C0C4A">
        <w:rPr>
          <w:rFonts w:ascii="Garamond" w:hAnsi="Garamond" w:cs="Arial"/>
          <w:sz w:val="22"/>
          <w:szCs w:val="22"/>
        </w:rPr>
        <w:t xml:space="preserve">122 odst. </w:t>
      </w:r>
      <w:r w:rsidR="006D6A6E" w:rsidRPr="008C0C4A">
        <w:rPr>
          <w:rFonts w:ascii="Garamond" w:hAnsi="Garamond" w:cs="Arial"/>
          <w:sz w:val="22"/>
          <w:szCs w:val="22"/>
        </w:rPr>
        <w:t>8</w:t>
      </w:r>
      <w:r w:rsidRPr="008C0C4A">
        <w:rPr>
          <w:rFonts w:ascii="Garamond" w:hAnsi="Garamond" w:cs="Arial"/>
          <w:sz w:val="22"/>
          <w:szCs w:val="22"/>
        </w:rPr>
        <w:t xml:space="preserve"> </w:t>
      </w:r>
      <w:r w:rsidR="00974631" w:rsidRPr="008C0C4A">
        <w:rPr>
          <w:rFonts w:ascii="Garamond" w:hAnsi="Garamond" w:cs="Arial"/>
          <w:sz w:val="22"/>
          <w:szCs w:val="22"/>
        </w:rPr>
        <w:t>ZZVZ</w:t>
      </w:r>
      <w:r w:rsidRPr="008C0C4A">
        <w:rPr>
          <w:rFonts w:ascii="Garamond" w:hAnsi="Garamond" w:cs="Arial"/>
          <w:sz w:val="22"/>
          <w:szCs w:val="22"/>
        </w:rPr>
        <w:t xml:space="preserve"> nebo § 124 odst. 2 </w:t>
      </w:r>
      <w:r w:rsidR="00974631" w:rsidRPr="008C0C4A">
        <w:rPr>
          <w:rFonts w:ascii="Garamond" w:hAnsi="Garamond" w:cs="Arial"/>
          <w:sz w:val="22"/>
          <w:szCs w:val="22"/>
        </w:rPr>
        <w:t>ZZVZ</w:t>
      </w:r>
      <w:r w:rsidRPr="008C0C4A">
        <w:rPr>
          <w:rFonts w:ascii="Garamond" w:hAnsi="Garamond" w:cs="Arial"/>
          <w:sz w:val="22"/>
          <w:szCs w:val="22"/>
        </w:rPr>
        <w:t>.</w:t>
      </w:r>
    </w:p>
    <w:p w14:paraId="6391961C"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 xml:space="preserve">Uvolnění peněžní jistoty se řídí zákonem. Neuvede-li účastník v rámci nabídky jinak, bude mu jistota vrácena na bankovní účet, ze kterého byla odeslána. V případě jiných požadavků účastníka na způsob vrácení jistoty </w:t>
      </w:r>
      <w:r w:rsidRPr="008C0C4A">
        <w:rPr>
          <w:rFonts w:ascii="Garamond" w:hAnsi="Garamond" w:cs="Arial"/>
          <w:sz w:val="22"/>
          <w:szCs w:val="22"/>
        </w:rPr>
        <w:lastRenderedPageBreak/>
        <w:t>(např. vrácení částky na jiný účet, variabilní symbol atd.) musí tyto požadavky uvést účastník v rámci nabídky.</w:t>
      </w:r>
    </w:p>
    <w:p w14:paraId="63389C84"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0DD966D2"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 xml:space="preserve">. </w:t>
      </w:r>
    </w:p>
    <w:p w14:paraId="684A4B39"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w:t>
      </w:r>
      <w:r w:rsidR="00A4586D" w:rsidRPr="008C0C4A">
        <w:rPr>
          <w:rFonts w:ascii="Garamond" w:hAnsi="Garamond" w:cs="Arial"/>
          <w:bCs/>
          <w:sz w:val="22"/>
          <w:szCs w:val="22"/>
        </w:rPr>
        <w:t>, je-li tento nutný k uplatnění,</w:t>
      </w:r>
      <w:r w:rsidRPr="008C0C4A">
        <w:rPr>
          <w:rFonts w:ascii="Garamond" w:hAnsi="Garamond" w:cs="Arial"/>
          <w:bCs/>
          <w:sz w:val="22"/>
          <w:szCs w:val="22"/>
        </w:rPr>
        <w:t xml:space="preserve"> vystavené ve prospěch zadavatele jako oprávněného (příjemce záruky), obsahující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0534A7B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5013FC4A" w14:textId="77777777" w:rsidR="00257408" w:rsidRPr="008C0C4A" w:rsidRDefault="00257408" w:rsidP="00A127E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w:t>
      </w:r>
      <w:r w:rsidR="00A4586D" w:rsidRPr="008C0C4A">
        <w:rPr>
          <w:rFonts w:ascii="Garamond" w:hAnsi="Garamond" w:cs="Arial"/>
          <w:b/>
          <w:sz w:val="22"/>
          <w:szCs w:val="22"/>
        </w:rPr>
        <w:t>, je-li tento nutný</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29C27BAD"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250F58B1"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58CA44A8"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pojištění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w:t>
      </w:r>
    </w:p>
    <w:p w14:paraId="62B8D05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sidR="00293FAB">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671EC991"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279F96" w14:textId="77777777" w:rsidR="00257408" w:rsidRPr="008C0C4A" w:rsidRDefault="00257408" w:rsidP="000F1D1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w:t>
      </w:r>
      <w:r w:rsidR="00A4586D" w:rsidRPr="008C0C4A">
        <w:rPr>
          <w:rFonts w:ascii="Garamond" w:hAnsi="Garamond" w:cs="Arial"/>
          <w:b/>
          <w:sz w:val="22"/>
          <w:szCs w:val="22"/>
        </w:rPr>
        <w:t>, je-li nutný pro uplatnění</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1" w:name="_Toc118886156"/>
      <w:bookmarkStart w:id="42" w:name="_Toc118891735"/>
      <w:bookmarkStart w:id="43" w:name="_Toc118891816"/>
      <w:bookmarkStart w:id="44" w:name="_Toc118892001"/>
      <w:bookmarkStart w:id="45" w:name="_Toc118892994"/>
      <w:bookmarkStart w:id="46" w:name="_Toc118893447"/>
      <w:bookmarkStart w:id="47" w:name="_Toc118893555"/>
      <w:bookmarkStart w:id="48" w:name="_Toc118886157"/>
      <w:bookmarkStart w:id="49" w:name="_Toc118891736"/>
      <w:bookmarkStart w:id="50" w:name="_Toc118891817"/>
      <w:bookmarkStart w:id="51" w:name="_Toc118892002"/>
      <w:bookmarkStart w:id="52" w:name="_Toc118892995"/>
      <w:bookmarkStart w:id="53" w:name="_Toc118893448"/>
      <w:bookmarkStart w:id="54" w:name="_Toc118893556"/>
      <w:bookmarkStart w:id="55" w:name="_Toc118886158"/>
      <w:bookmarkStart w:id="56" w:name="_Toc118891737"/>
      <w:bookmarkStart w:id="57" w:name="_Toc118891818"/>
      <w:bookmarkStart w:id="58" w:name="_Toc118892003"/>
      <w:bookmarkStart w:id="59" w:name="_Toc118892996"/>
      <w:bookmarkStart w:id="60" w:name="_Toc118893449"/>
      <w:bookmarkStart w:id="61" w:name="_Toc118893557"/>
      <w:bookmarkStart w:id="62" w:name="_Toc118886159"/>
      <w:bookmarkStart w:id="63" w:name="_Toc118891738"/>
      <w:bookmarkStart w:id="64" w:name="_Toc118891819"/>
      <w:bookmarkStart w:id="65" w:name="_Toc118892004"/>
      <w:bookmarkStart w:id="66" w:name="_Toc118892997"/>
      <w:bookmarkStart w:id="67" w:name="_Toc118893450"/>
      <w:bookmarkStart w:id="68" w:name="_Toc118893558"/>
      <w:bookmarkStart w:id="69" w:name="_Toc118886160"/>
      <w:bookmarkStart w:id="70" w:name="_Toc118891739"/>
      <w:bookmarkStart w:id="71" w:name="_Toc118891820"/>
      <w:bookmarkStart w:id="72" w:name="_Toc118892005"/>
      <w:bookmarkStart w:id="73" w:name="_Toc118892998"/>
      <w:bookmarkStart w:id="74" w:name="_Toc118893451"/>
      <w:bookmarkStart w:id="75" w:name="_Toc118893559"/>
      <w:bookmarkStart w:id="76" w:name="_Toc118886161"/>
      <w:bookmarkStart w:id="77" w:name="_Toc118891740"/>
      <w:bookmarkStart w:id="78" w:name="_Toc118891821"/>
      <w:bookmarkStart w:id="79" w:name="_Toc118892006"/>
      <w:bookmarkStart w:id="80" w:name="_Toc118892999"/>
      <w:bookmarkStart w:id="81" w:name="_Toc118893452"/>
      <w:bookmarkStart w:id="82" w:name="_Toc118893560"/>
      <w:bookmarkStart w:id="83" w:name="_Toc118886162"/>
      <w:bookmarkStart w:id="84" w:name="_Toc118891741"/>
      <w:bookmarkStart w:id="85" w:name="_Toc118891822"/>
      <w:bookmarkStart w:id="86" w:name="_Toc118892007"/>
      <w:bookmarkStart w:id="87" w:name="_Toc118893000"/>
      <w:bookmarkStart w:id="88" w:name="_Toc118893453"/>
      <w:bookmarkStart w:id="89" w:name="_Toc118893561"/>
      <w:bookmarkStart w:id="90" w:name="_Toc118886163"/>
      <w:bookmarkStart w:id="91" w:name="_Toc118891742"/>
      <w:bookmarkStart w:id="92" w:name="_Toc118891823"/>
      <w:bookmarkStart w:id="93" w:name="_Toc118892008"/>
      <w:bookmarkStart w:id="94" w:name="_Toc118893001"/>
      <w:bookmarkStart w:id="95" w:name="_Toc118893454"/>
      <w:bookmarkStart w:id="96" w:name="_Toc118893562"/>
      <w:bookmarkStart w:id="97" w:name="_Toc118886164"/>
      <w:bookmarkStart w:id="98" w:name="_Toc118891743"/>
      <w:bookmarkStart w:id="99" w:name="_Toc118891824"/>
      <w:bookmarkStart w:id="100" w:name="_Toc118892009"/>
      <w:bookmarkStart w:id="101" w:name="_Toc118893002"/>
      <w:bookmarkStart w:id="102" w:name="_Toc118893455"/>
      <w:bookmarkStart w:id="103" w:name="_Toc118893563"/>
      <w:bookmarkStart w:id="104" w:name="_Toc118886165"/>
      <w:bookmarkStart w:id="105" w:name="_Toc118891744"/>
      <w:bookmarkStart w:id="106" w:name="_Toc118891825"/>
      <w:bookmarkStart w:id="107" w:name="_Toc118892010"/>
      <w:bookmarkStart w:id="108" w:name="_Toc118893003"/>
      <w:bookmarkStart w:id="109" w:name="_Toc118893456"/>
      <w:bookmarkStart w:id="110" w:name="_Toc118893564"/>
      <w:bookmarkStart w:id="111" w:name="_Toc118886167"/>
      <w:bookmarkStart w:id="112" w:name="_Toc118891746"/>
      <w:bookmarkStart w:id="113" w:name="_Toc118891827"/>
      <w:bookmarkStart w:id="114" w:name="_Toc118892012"/>
      <w:bookmarkStart w:id="115" w:name="_Toc118893005"/>
      <w:bookmarkStart w:id="116" w:name="_Toc118893458"/>
      <w:bookmarkStart w:id="117" w:name="_Toc118893566"/>
      <w:bookmarkStart w:id="118" w:name="_Toc118886168"/>
      <w:bookmarkStart w:id="119" w:name="_Toc118891747"/>
      <w:bookmarkStart w:id="120" w:name="_Toc118891828"/>
      <w:bookmarkStart w:id="121" w:name="_Toc118892013"/>
      <w:bookmarkStart w:id="122" w:name="_Toc118893006"/>
      <w:bookmarkStart w:id="123" w:name="_Toc118893459"/>
      <w:bookmarkStart w:id="124" w:name="_Toc118893567"/>
      <w:bookmarkStart w:id="125" w:name="_Toc118886169"/>
      <w:bookmarkStart w:id="126" w:name="_Toc118891748"/>
      <w:bookmarkStart w:id="127" w:name="_Toc118891829"/>
      <w:bookmarkStart w:id="128" w:name="_Toc118892014"/>
      <w:bookmarkStart w:id="129" w:name="_Toc118893007"/>
      <w:bookmarkStart w:id="130" w:name="_Toc118893460"/>
      <w:bookmarkStart w:id="131" w:name="_Toc118893568"/>
      <w:bookmarkStart w:id="132" w:name="_Toc148627371"/>
      <w:bookmarkStart w:id="133" w:name="_Toc102898997"/>
      <w:bookmarkEnd w:id="37"/>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32"/>
      <w:r w:rsidR="00125BC1" w:rsidRPr="008C0C4A">
        <w:rPr>
          <w:rFonts w:ascii="Garamond" w:hAnsi="Garamond"/>
          <w:noProof w:val="0"/>
          <w:color w:val="auto"/>
          <w:sz w:val="22"/>
          <w:szCs w:val="22"/>
          <w:lang w:val="cs-CZ"/>
        </w:rPr>
        <w:t xml:space="preserve"> </w:t>
      </w:r>
    </w:p>
    <w:p w14:paraId="2E060AA9" w14:textId="77777777" w:rsidR="00F76212" w:rsidRPr="008C0C4A" w:rsidRDefault="00F76212" w:rsidP="00711D4F">
      <w:pPr>
        <w:pStyle w:val="Odsekzoznamu"/>
        <w:ind w:left="0"/>
        <w:jc w:val="both"/>
        <w:rPr>
          <w:rFonts w:ascii="Garamond" w:hAnsi="Garamond" w:cs="Arial"/>
          <w:sz w:val="22"/>
          <w:szCs w:val="22"/>
        </w:rPr>
      </w:pPr>
      <w:r w:rsidRPr="008C0C4A">
        <w:rPr>
          <w:rFonts w:ascii="Garamond" w:hAnsi="Garamond"/>
          <w:sz w:val="22"/>
          <w:szCs w:val="22"/>
        </w:rPr>
        <w:t xml:space="preserve">Účastníci jsou při stanovení nabídkové ceny povinni nabídnout zadavateli </w:t>
      </w:r>
      <w:r w:rsidR="00146587" w:rsidRPr="008C0C4A">
        <w:rPr>
          <w:rFonts w:ascii="Garamond" w:hAnsi="Garamond"/>
          <w:sz w:val="22"/>
          <w:szCs w:val="22"/>
        </w:rPr>
        <w:t>služby</w:t>
      </w:r>
      <w:r w:rsidRPr="008C0C4A">
        <w:rPr>
          <w:rFonts w:ascii="Garamond" w:hAnsi="Garamond"/>
          <w:sz w:val="22"/>
          <w:szCs w:val="22"/>
        </w:rPr>
        <w:t>, které splňuj</w:t>
      </w:r>
      <w:r w:rsidR="00A402F5" w:rsidRPr="008C0C4A">
        <w:rPr>
          <w:rFonts w:ascii="Garamond" w:hAnsi="Garamond"/>
          <w:sz w:val="22"/>
          <w:szCs w:val="22"/>
        </w:rPr>
        <w:t>í</w:t>
      </w:r>
      <w:r w:rsidRPr="008C0C4A">
        <w:rPr>
          <w:rFonts w:ascii="Garamond" w:hAnsi="Garamond"/>
          <w:sz w:val="22"/>
          <w:szCs w:val="22"/>
        </w:rPr>
        <w:t xml:space="preserve"> nebo převyšuj</w:t>
      </w:r>
      <w:r w:rsidR="00A402F5" w:rsidRPr="008C0C4A">
        <w:rPr>
          <w:rFonts w:ascii="Garamond" w:hAnsi="Garamond"/>
          <w:sz w:val="22"/>
          <w:szCs w:val="22"/>
        </w:rPr>
        <w:t>í</w:t>
      </w:r>
      <w:r w:rsidRPr="008C0C4A">
        <w:rPr>
          <w:rFonts w:ascii="Garamond" w:hAnsi="Garamond"/>
          <w:sz w:val="22"/>
          <w:szCs w:val="22"/>
        </w:rPr>
        <w:t xml:space="preserve"> stanovené minimální technické požadavky na předmět zadávacího řízení, které jsou vymezeny v zadávacích podmínkách.</w:t>
      </w: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4" w:name="_Toc148627372"/>
      <w:r w:rsidRPr="008C0C4A">
        <w:rPr>
          <w:rFonts w:ascii="Garamond" w:hAnsi="Garamond"/>
          <w:noProof w:val="0"/>
          <w:color w:val="auto"/>
          <w:sz w:val="22"/>
          <w:szCs w:val="22"/>
          <w:lang w:val="cs-CZ"/>
        </w:rPr>
        <w:t>POŽADAVKY NA OBSAHOVÉ ČLENĚNÍ A ZPŮSOB ZPRACOVÁNÍ NABÍDKY</w:t>
      </w:r>
      <w:bookmarkEnd w:id="134"/>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35" w:name="_Toc240353030"/>
      <w:bookmarkStart w:id="136" w:name="_Toc271267053"/>
      <w:bookmarkStart w:id="137" w:name="_Toc148627373"/>
      <w:r w:rsidRPr="008C0C4A">
        <w:rPr>
          <w:rFonts w:ascii="Garamond" w:hAnsi="Garamond"/>
          <w:szCs w:val="22"/>
          <w:lang w:val="cs-CZ"/>
        </w:rPr>
        <w:t>Způsob a forma zpracování nabídky</w:t>
      </w:r>
      <w:bookmarkEnd w:id="133"/>
      <w:bookmarkEnd w:id="135"/>
      <w:bookmarkEnd w:id="136"/>
      <w:bookmarkEnd w:id="137"/>
    </w:p>
    <w:p w14:paraId="41D52FA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bookmarkStart w:id="138" w:name="_Hlk89786651"/>
      <w:bookmarkStart w:id="139" w:name="_Toc198536335"/>
      <w:bookmarkStart w:id="140" w:name="_Toc203283582"/>
      <w:bookmarkStart w:id="141" w:name="_Toc243722263"/>
      <w:bookmarkStart w:id="142"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16"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rsidP="00E32794">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cs="Arial"/>
          <w:iCs/>
          <w:color w:val="000000"/>
          <w:sz w:val="22"/>
          <w:szCs w:val="22"/>
        </w:rPr>
        <w:lastRenderedPageBreak/>
        <w:t>Za řádné a včasné seznamování se s informacemi i dokumenty zasílanými zadavatelem prostřednictvím elektronického nástroje E-</w:t>
      </w:r>
      <w:proofErr w:type="gramStart"/>
      <w:r w:rsidRPr="008C0C4A">
        <w:rPr>
          <w:rFonts w:ascii="Garamond" w:hAnsi="Garamond" w:cs="Arial"/>
          <w:iCs/>
          <w:color w:val="000000"/>
          <w:sz w:val="22"/>
          <w:szCs w:val="22"/>
        </w:rPr>
        <w:t>ZAK</w:t>
      </w:r>
      <w:proofErr w:type="gramEnd"/>
      <w:r w:rsidRPr="008C0C4A">
        <w:rPr>
          <w:rFonts w:ascii="Garamond" w:hAnsi="Garamond" w:cs="Arial"/>
          <w:iCs/>
          <w:color w:val="000000"/>
          <w:sz w:val="22"/>
          <w:szCs w:val="22"/>
        </w:rPr>
        <w:t xml:space="preserve">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rsidP="004024A3">
      <w:pPr>
        <w:pStyle w:val="Odsekzoznamu"/>
        <w:numPr>
          <w:ilvl w:val="0"/>
          <w:numId w:val="34"/>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17"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43" w:name="_Toc148627374"/>
      <w:bookmarkEnd w:id="138"/>
      <w:r w:rsidRPr="008C0C4A">
        <w:rPr>
          <w:rFonts w:ascii="Garamond" w:hAnsi="Garamond"/>
          <w:szCs w:val="22"/>
          <w:lang w:val="cs-CZ"/>
        </w:rPr>
        <w:t>Požadavky na obsah zpracování nabídky</w:t>
      </w:r>
      <w:bookmarkEnd w:id="143"/>
      <w:r w:rsidRPr="008C0C4A" w:rsidDel="00637D3A">
        <w:rPr>
          <w:rFonts w:ascii="Garamond" w:hAnsi="Garamond"/>
          <w:szCs w:val="22"/>
          <w:lang w:val="cs-CZ"/>
        </w:rPr>
        <w:t xml:space="preserve"> </w:t>
      </w:r>
    </w:p>
    <w:p w14:paraId="42E38A21" w14:textId="77777777" w:rsidR="00637D3A" w:rsidRPr="008C0C4A" w:rsidRDefault="00711D4F"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w:t>
      </w:r>
      <w:proofErr w:type="spellStart"/>
      <w:r w:rsidR="0026332B" w:rsidRPr="008C0C4A">
        <w:rPr>
          <w:rFonts w:ascii="Garamond" w:hAnsi="Garamond" w:cs="Arial"/>
          <w:sz w:val="22"/>
          <w:szCs w:val="22"/>
        </w:rPr>
        <w:t>docx</w:t>
      </w:r>
      <w:proofErr w:type="spellEnd"/>
      <w:r w:rsidR="0052385E">
        <w:rPr>
          <w:rFonts w:ascii="Garamond" w:hAnsi="Garamond" w:cs="Arial"/>
          <w:sz w:val="22"/>
          <w:szCs w:val="22"/>
        </w:rPr>
        <w:t>,</w:t>
      </w:r>
      <w:r w:rsidR="0026332B" w:rsidRPr="008C0C4A">
        <w:rPr>
          <w:rFonts w:ascii="Garamond" w:hAnsi="Garamond" w:cs="Arial"/>
          <w:sz w:val="22"/>
          <w:szCs w:val="22"/>
        </w:rPr>
        <w:t xml:space="preserve"> .</w:t>
      </w:r>
      <w:proofErr w:type="spellStart"/>
      <w:r w:rsidR="0026332B" w:rsidRPr="008C0C4A">
        <w:rPr>
          <w:rFonts w:ascii="Garamond" w:hAnsi="Garamond" w:cs="Arial"/>
          <w:sz w:val="22"/>
          <w:szCs w:val="22"/>
        </w:rPr>
        <w:t>xls</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xlsx</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pdf</w:t>
      </w:r>
      <w:proofErr w:type="spellEnd"/>
      <w:r w:rsidR="0026332B" w:rsidRPr="008C0C4A">
        <w:rPr>
          <w:rFonts w:ascii="Garamond" w:hAnsi="Garamond" w:cs="Arial"/>
          <w:sz w:val="22"/>
          <w:szCs w:val="22"/>
        </w:rPr>
        <w:t xml:space="preserve"> apod.) nebo pomocí nástrojů, které jsou obecně dostupné a bezplatné.</w:t>
      </w:r>
    </w:p>
    <w:p w14:paraId="0A4C26D7" w14:textId="77777777" w:rsidR="00E639B8" w:rsidRPr="008C0C4A" w:rsidRDefault="00652516" w:rsidP="004024A3">
      <w:pPr>
        <w:pStyle w:val="Odsekzoznamu"/>
        <w:numPr>
          <w:ilvl w:val="0"/>
          <w:numId w:val="56"/>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9"/>
    <w:bookmarkEnd w:id="140"/>
    <w:bookmarkEnd w:id="141"/>
    <w:bookmarkEnd w:id="142"/>
    <w:p w14:paraId="267AC1E6"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w:t>
      </w:r>
      <w:r w:rsidR="00922AE5" w:rsidRPr="008C0C4A">
        <w:rPr>
          <w:rFonts w:ascii="Garamond" w:hAnsi="Garamond" w:cs="Arial"/>
          <w:sz w:val="22"/>
          <w:szCs w:val="22"/>
        </w:rPr>
        <w:t>bsah nabídky,</w:t>
      </w:r>
    </w:p>
    <w:p w14:paraId="56E62DBA" w14:textId="77777777" w:rsidR="00620EB0" w:rsidRPr="008C0C4A" w:rsidRDefault="00BA05E9" w:rsidP="003232D7">
      <w:pPr>
        <w:numPr>
          <w:ilvl w:val="0"/>
          <w:numId w:val="12"/>
        </w:numPr>
        <w:ind w:left="714" w:hanging="357"/>
        <w:jc w:val="both"/>
        <w:rPr>
          <w:rFonts w:ascii="Garamond" w:hAnsi="Garamond" w:cs="Arial"/>
          <w:sz w:val="22"/>
          <w:szCs w:val="22"/>
        </w:rPr>
      </w:pPr>
      <w:r w:rsidRPr="008C0C4A">
        <w:rPr>
          <w:rFonts w:ascii="Garamond" w:hAnsi="Garamond" w:cs="Arial"/>
          <w:sz w:val="22"/>
          <w:szCs w:val="22"/>
        </w:rPr>
        <w:t>Návrh na plnění hodnotících kritérii vyplněn v souladu s</w:t>
      </w:r>
      <w:r w:rsidR="00974631" w:rsidRPr="008C0C4A">
        <w:rPr>
          <w:rFonts w:ascii="Garamond" w:hAnsi="Garamond" w:cs="Arial"/>
          <w:sz w:val="22"/>
          <w:szCs w:val="22"/>
        </w:rPr>
        <w:t xml:space="preserve"> čl. 5 </w:t>
      </w:r>
      <w:r w:rsidR="009144CE" w:rsidRPr="008C0C4A">
        <w:rPr>
          <w:rFonts w:ascii="Garamond" w:hAnsi="Garamond" w:cs="Arial"/>
          <w:sz w:val="22"/>
          <w:szCs w:val="22"/>
        </w:rPr>
        <w:t xml:space="preserve">a čl. 6 </w:t>
      </w:r>
      <w:r w:rsidRPr="008C0C4A">
        <w:rPr>
          <w:rFonts w:ascii="Garamond" w:hAnsi="Garamond" w:cs="Arial"/>
          <w:sz w:val="22"/>
          <w:szCs w:val="22"/>
        </w:rPr>
        <w:t xml:space="preserve">odst. 6.2. </w:t>
      </w:r>
      <w:r w:rsidR="000F4AD6" w:rsidRPr="008C0C4A">
        <w:rPr>
          <w:rFonts w:ascii="Garamond" w:hAnsi="Garamond" w:cs="Arial"/>
          <w:sz w:val="22"/>
          <w:szCs w:val="22"/>
        </w:rPr>
        <w:t>zadávací dokumentace</w:t>
      </w:r>
      <w:r w:rsidR="009144CE" w:rsidRPr="008C0C4A">
        <w:rPr>
          <w:rFonts w:ascii="Garamond" w:hAnsi="Garamond" w:cs="Arial"/>
          <w:sz w:val="22"/>
          <w:szCs w:val="22"/>
        </w:rPr>
        <w:t>, včetně s</w:t>
      </w:r>
      <w:r w:rsidR="00620EB0" w:rsidRPr="008C0C4A">
        <w:rPr>
          <w:rFonts w:ascii="Garamond" w:hAnsi="Garamond" w:cs="Arial"/>
          <w:sz w:val="22"/>
          <w:szCs w:val="22"/>
        </w:rPr>
        <w:t>eznam</w:t>
      </w:r>
      <w:r w:rsidR="009144CE" w:rsidRPr="008C0C4A">
        <w:rPr>
          <w:rFonts w:ascii="Garamond" w:hAnsi="Garamond" w:cs="Arial"/>
          <w:sz w:val="22"/>
          <w:szCs w:val="22"/>
        </w:rPr>
        <w:t>u</w:t>
      </w:r>
      <w:r w:rsidR="00620EB0" w:rsidRPr="008C0C4A">
        <w:rPr>
          <w:rFonts w:ascii="Garamond" w:hAnsi="Garamond" w:cs="Arial"/>
          <w:sz w:val="22"/>
          <w:szCs w:val="22"/>
        </w:rPr>
        <w:t xml:space="preserve"> referenčních zakázek </w:t>
      </w:r>
      <w:r w:rsidR="009144CE" w:rsidRPr="008C0C4A">
        <w:rPr>
          <w:rFonts w:ascii="Garamond" w:hAnsi="Garamond" w:cs="Arial"/>
          <w:sz w:val="22"/>
          <w:szCs w:val="22"/>
        </w:rPr>
        <w:t xml:space="preserve">určených </w:t>
      </w:r>
      <w:r w:rsidR="00620EB0" w:rsidRPr="008C0C4A">
        <w:rPr>
          <w:rFonts w:ascii="Garamond" w:hAnsi="Garamond" w:cs="Arial"/>
          <w:sz w:val="22"/>
          <w:szCs w:val="22"/>
        </w:rPr>
        <w:t>pro účely hodnocení</w:t>
      </w:r>
      <w:r w:rsidR="005C446A" w:rsidRPr="008C0C4A">
        <w:rPr>
          <w:rFonts w:ascii="Garamond" w:hAnsi="Garamond" w:cs="Arial"/>
          <w:sz w:val="22"/>
          <w:szCs w:val="22"/>
        </w:rPr>
        <w:t xml:space="preserve"> </w:t>
      </w:r>
      <w:r w:rsidR="009D6AC2" w:rsidRPr="008C0C4A">
        <w:rPr>
          <w:rFonts w:ascii="Garamond" w:hAnsi="Garamond" w:cs="Arial"/>
          <w:sz w:val="22"/>
          <w:szCs w:val="22"/>
        </w:rPr>
        <w:t xml:space="preserve">necenového hodnotícího </w:t>
      </w:r>
      <w:r w:rsidR="005C446A" w:rsidRPr="008C0C4A">
        <w:rPr>
          <w:rFonts w:ascii="Garamond" w:hAnsi="Garamond" w:cs="Arial"/>
          <w:sz w:val="22"/>
          <w:szCs w:val="22"/>
        </w:rPr>
        <w:t>kritéria</w:t>
      </w:r>
      <w:r w:rsidR="00CC21EC">
        <w:rPr>
          <w:rFonts w:ascii="Garamond" w:hAnsi="Garamond" w:cs="Arial"/>
          <w:sz w:val="22"/>
          <w:szCs w:val="22"/>
        </w:rPr>
        <w:t xml:space="preserve"> (lze využít přílohu č. </w:t>
      </w:r>
      <w:r w:rsidR="000419CF">
        <w:rPr>
          <w:rFonts w:ascii="Garamond" w:hAnsi="Garamond" w:cs="Arial"/>
          <w:sz w:val="22"/>
          <w:szCs w:val="22"/>
        </w:rPr>
        <w:t>8</w:t>
      </w:r>
      <w:r w:rsidR="00CC21EC">
        <w:rPr>
          <w:rFonts w:ascii="Garamond" w:hAnsi="Garamond" w:cs="Arial"/>
          <w:sz w:val="22"/>
          <w:szCs w:val="22"/>
        </w:rPr>
        <w:t xml:space="preserve"> zadávací dokumentace)</w:t>
      </w:r>
      <w:r w:rsidR="00620EB0" w:rsidRPr="008C0C4A">
        <w:rPr>
          <w:rFonts w:ascii="Garamond" w:hAnsi="Garamond" w:cs="Arial"/>
          <w:sz w:val="22"/>
          <w:szCs w:val="22"/>
        </w:rPr>
        <w:t xml:space="preserve">, </w:t>
      </w:r>
    </w:p>
    <w:p w14:paraId="57750A04"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pro prokázání kvalifikace</w:t>
      </w:r>
      <w:r w:rsidR="00670966" w:rsidRPr="008C0C4A">
        <w:rPr>
          <w:rFonts w:ascii="Garamond" w:hAnsi="Garamond" w:cs="Arial"/>
          <w:sz w:val="22"/>
          <w:szCs w:val="22"/>
        </w:rPr>
        <w:t xml:space="preserve"> (viz část B zadávací dokumentace)</w:t>
      </w:r>
      <w:r w:rsidRPr="008C0C4A">
        <w:rPr>
          <w:rFonts w:ascii="Garamond" w:hAnsi="Garamond" w:cs="Arial"/>
          <w:sz w:val="22"/>
          <w:szCs w:val="22"/>
        </w:rPr>
        <w:t>:</w:t>
      </w:r>
    </w:p>
    <w:p w14:paraId="400E264D"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Základní způsobilost</w:t>
      </w:r>
    </w:p>
    <w:p w14:paraId="79E0328F"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Profesní způsobilost</w:t>
      </w:r>
    </w:p>
    <w:p w14:paraId="290088F1"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Technická kvalifikace</w:t>
      </w:r>
      <w:r w:rsidR="00563443">
        <w:rPr>
          <w:rFonts w:ascii="Garamond" w:hAnsi="Garamond" w:cs="Arial"/>
          <w:sz w:val="22"/>
          <w:szCs w:val="22"/>
        </w:rPr>
        <w:t xml:space="preserve"> (pomocn</w:t>
      </w:r>
      <w:r w:rsidR="0052385E">
        <w:rPr>
          <w:rFonts w:ascii="Garamond" w:hAnsi="Garamond" w:cs="Arial"/>
          <w:sz w:val="22"/>
          <w:szCs w:val="22"/>
        </w:rPr>
        <w:t>ý</w:t>
      </w:r>
      <w:r w:rsidR="00563443">
        <w:rPr>
          <w:rFonts w:ascii="Garamond" w:hAnsi="Garamond" w:cs="Arial"/>
          <w:sz w:val="22"/>
          <w:szCs w:val="22"/>
        </w:rPr>
        <w:t xml:space="preserve"> formulář tvoří přílohu č. 7 zadávací dokumentace)</w:t>
      </w:r>
    </w:p>
    <w:p w14:paraId="14925C19" w14:textId="77777777" w:rsidR="004F427C" w:rsidRPr="008C0C4A" w:rsidRDefault="004F427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 xml:space="preserve">Přípravný plán realizace BIM (PRE-BEP) sestavený </w:t>
      </w:r>
      <w:r w:rsidR="00BF2338" w:rsidRPr="008C0C4A">
        <w:rPr>
          <w:rFonts w:ascii="Garamond" w:hAnsi="Garamond" w:cs="Arial"/>
          <w:sz w:val="22"/>
          <w:szCs w:val="22"/>
        </w:rPr>
        <w:t>dle přílohy č. 6</w:t>
      </w:r>
      <w:r w:rsidR="00533429" w:rsidRPr="008C0C4A">
        <w:rPr>
          <w:rFonts w:ascii="Garamond" w:hAnsi="Garamond" w:cs="Arial"/>
          <w:sz w:val="22"/>
          <w:szCs w:val="22"/>
        </w:rPr>
        <w:t>c</w:t>
      </w:r>
      <w:r w:rsidR="00BF2338" w:rsidRPr="008C0C4A">
        <w:rPr>
          <w:rFonts w:ascii="Garamond" w:hAnsi="Garamond" w:cs="Arial"/>
          <w:sz w:val="22"/>
          <w:szCs w:val="22"/>
        </w:rPr>
        <w:t xml:space="preserve"> zadávací dokumentace</w:t>
      </w:r>
    </w:p>
    <w:p w14:paraId="4DE3D6B1"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k prokázání složení jistoty</w:t>
      </w:r>
      <w:r w:rsidR="005C3D89" w:rsidRPr="008C0C4A">
        <w:rPr>
          <w:rFonts w:ascii="Garamond" w:hAnsi="Garamond" w:cs="Arial"/>
          <w:sz w:val="22"/>
          <w:szCs w:val="22"/>
        </w:rPr>
        <w:t>,</w:t>
      </w:r>
    </w:p>
    <w:p w14:paraId="38B01333"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Seznam poddodavatelů</w:t>
      </w:r>
      <w:r w:rsidR="005A4A5E">
        <w:rPr>
          <w:rFonts w:ascii="Garamond" w:hAnsi="Garamond" w:cs="Arial"/>
          <w:sz w:val="22"/>
          <w:szCs w:val="22"/>
        </w:rPr>
        <w:t xml:space="preserve"> a čestné prohlášení subdodavatel</w:t>
      </w:r>
      <w:r w:rsidR="0052385E">
        <w:rPr>
          <w:rFonts w:ascii="Garamond" w:hAnsi="Garamond" w:cs="Arial"/>
          <w:sz w:val="22"/>
          <w:szCs w:val="22"/>
        </w:rPr>
        <w:t>ů</w:t>
      </w:r>
      <w:r w:rsidR="005A4A5E">
        <w:rPr>
          <w:rFonts w:ascii="Garamond" w:hAnsi="Garamond" w:cs="Arial"/>
          <w:sz w:val="22"/>
          <w:szCs w:val="22"/>
        </w:rPr>
        <w:t xml:space="preserve"> </w:t>
      </w:r>
      <w:r w:rsidR="005A4A5E" w:rsidRPr="008C0C4A">
        <w:rPr>
          <w:rFonts w:ascii="Garamond" w:hAnsi="Garamond" w:cs="Arial"/>
          <w:sz w:val="22"/>
          <w:szCs w:val="22"/>
        </w:rPr>
        <w:t>dle příloh</w:t>
      </w:r>
      <w:r w:rsidR="00CF5639">
        <w:rPr>
          <w:rFonts w:ascii="Garamond" w:hAnsi="Garamond" w:cs="Arial"/>
          <w:sz w:val="22"/>
          <w:szCs w:val="22"/>
        </w:rPr>
        <w:t>y</w:t>
      </w:r>
      <w:r w:rsidR="005A4A5E" w:rsidRPr="008C0C4A">
        <w:rPr>
          <w:rFonts w:ascii="Garamond" w:hAnsi="Garamond" w:cs="Arial"/>
          <w:sz w:val="22"/>
          <w:szCs w:val="22"/>
        </w:rPr>
        <w:t xml:space="preserve"> č. </w:t>
      </w:r>
      <w:r w:rsidR="00CC21EC">
        <w:rPr>
          <w:rFonts w:ascii="Garamond" w:hAnsi="Garamond" w:cs="Arial"/>
          <w:sz w:val="22"/>
          <w:szCs w:val="22"/>
        </w:rPr>
        <w:t>9</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w:t>
      </w:r>
    </w:p>
    <w:p w14:paraId="55DD6FA1"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Čestné prohlášení k mezinárodním sankcím</w:t>
      </w:r>
      <w:r w:rsidR="005A4A5E">
        <w:rPr>
          <w:rFonts w:ascii="Garamond" w:hAnsi="Garamond" w:cs="Arial"/>
          <w:sz w:val="22"/>
          <w:szCs w:val="22"/>
        </w:rPr>
        <w:t xml:space="preserve"> </w:t>
      </w:r>
      <w:r w:rsidR="005A4A5E" w:rsidRPr="008C0C4A">
        <w:rPr>
          <w:rFonts w:ascii="Garamond" w:hAnsi="Garamond" w:cs="Arial"/>
          <w:sz w:val="22"/>
          <w:szCs w:val="22"/>
        </w:rPr>
        <w:t>dle příloh</w:t>
      </w:r>
      <w:r w:rsidR="005A4A5E">
        <w:rPr>
          <w:rFonts w:ascii="Garamond" w:hAnsi="Garamond" w:cs="Arial"/>
          <w:sz w:val="22"/>
          <w:szCs w:val="22"/>
        </w:rPr>
        <w:t xml:space="preserve">y č. </w:t>
      </w:r>
      <w:r w:rsidR="00CC21EC">
        <w:rPr>
          <w:rFonts w:ascii="Garamond" w:hAnsi="Garamond" w:cs="Arial"/>
          <w:sz w:val="22"/>
          <w:szCs w:val="22"/>
        </w:rPr>
        <w:t>10</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 xml:space="preserve">, </w:t>
      </w:r>
    </w:p>
    <w:p w14:paraId="2B10671B" w14:textId="77777777" w:rsidR="00922AE5"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44" w:name="_Toc118886174"/>
      <w:bookmarkStart w:id="145" w:name="_Toc118891753"/>
      <w:bookmarkStart w:id="146" w:name="_Toc118891834"/>
      <w:bookmarkStart w:id="147" w:name="_Toc118892019"/>
      <w:bookmarkStart w:id="148" w:name="_Toc118893012"/>
      <w:bookmarkStart w:id="149" w:name="_Toc118893465"/>
      <w:bookmarkStart w:id="150" w:name="_Toc118893573"/>
      <w:bookmarkStart w:id="151" w:name="_Toc118886175"/>
      <w:bookmarkStart w:id="152" w:name="_Toc118891754"/>
      <w:bookmarkStart w:id="153" w:name="_Toc118891835"/>
      <w:bookmarkStart w:id="154" w:name="_Toc118892020"/>
      <w:bookmarkStart w:id="155" w:name="_Toc118893013"/>
      <w:bookmarkStart w:id="156" w:name="_Toc118893466"/>
      <w:bookmarkStart w:id="157" w:name="_Toc118893574"/>
      <w:bookmarkStart w:id="158" w:name="_Toc118886176"/>
      <w:bookmarkStart w:id="159" w:name="_Toc118891755"/>
      <w:bookmarkStart w:id="160" w:name="_Toc118891836"/>
      <w:bookmarkStart w:id="161" w:name="_Toc118892021"/>
      <w:bookmarkStart w:id="162" w:name="_Toc118893014"/>
      <w:bookmarkStart w:id="163" w:name="_Toc118893467"/>
      <w:bookmarkStart w:id="164" w:name="_Toc118893575"/>
      <w:bookmarkStart w:id="165" w:name="_Toc14862737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65"/>
    </w:p>
    <w:p w14:paraId="60BF2396" w14:textId="77777777" w:rsidR="001503B5" w:rsidRPr="008C0C4A" w:rsidRDefault="001503B5" w:rsidP="004024A3">
      <w:pPr>
        <w:pStyle w:val="Odsekzoznamu"/>
        <w:numPr>
          <w:ilvl w:val="0"/>
          <w:numId w:val="35"/>
        </w:numPr>
        <w:ind w:left="0"/>
        <w:jc w:val="both"/>
        <w:rPr>
          <w:rFonts w:ascii="Garamond" w:hAnsi="Garamond" w:cs="Calibri"/>
          <w:sz w:val="22"/>
          <w:szCs w:val="22"/>
        </w:rPr>
      </w:pPr>
      <w:bookmarkStart w:id="166" w:name="_Toc121649993"/>
      <w:bookmarkStart w:id="167" w:name="_Toc240353036"/>
      <w:bookmarkStart w:id="168"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 xml:space="preserve">Pokud bude nabídka doručena po této lhůtě, nepovažuje se za podanou a v průběhu zadávacího řízení se k </w:t>
      </w:r>
      <w:r w:rsidRPr="008C0C4A">
        <w:rPr>
          <w:rFonts w:ascii="Garamond" w:hAnsi="Garamond" w:cs="Calibri"/>
          <w:sz w:val="22"/>
          <w:szCs w:val="22"/>
        </w:rPr>
        <w:lastRenderedPageBreak/>
        <w:t>ní nepřihlíží. Zadavatel vyrozumí účastníka o tom, že jeho nabídka byla podána po uplynutí lhůty pro podání nabídek.</w:t>
      </w:r>
    </w:p>
    <w:p w14:paraId="1FC50ABC" w14:textId="77777777" w:rsidR="001503B5" w:rsidRPr="008C0C4A" w:rsidRDefault="004B78BF"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8C0C4A" w:rsidRDefault="001503B5"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9" w:name="_Toc148627376"/>
      <w:r w:rsidRPr="008C0C4A">
        <w:rPr>
          <w:rFonts w:ascii="Garamond" w:hAnsi="Garamond"/>
          <w:noProof w:val="0"/>
          <w:color w:val="auto"/>
          <w:sz w:val="22"/>
          <w:szCs w:val="22"/>
          <w:lang w:val="cs-CZ"/>
        </w:rPr>
        <w:t>ZADÁVACÍ LHŮTA</w:t>
      </w:r>
      <w:bookmarkEnd w:id="169"/>
    </w:p>
    <w:p w14:paraId="1E8D5AA4" w14:textId="347E83A2" w:rsidR="00C54B0C" w:rsidRPr="008C0C4A"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B972E7">
        <w:rPr>
          <w:rFonts w:ascii="Garamond" w:hAnsi="Garamond"/>
          <w:sz w:val="22"/>
          <w:szCs w:val="22"/>
          <w:lang w:eastAsia="x-none"/>
        </w:rPr>
        <w:t>90</w:t>
      </w:r>
      <w:r w:rsidRPr="008C0C4A">
        <w:rPr>
          <w:rFonts w:ascii="Garamond" w:hAnsi="Garamond"/>
          <w:sz w:val="22"/>
          <w:szCs w:val="22"/>
          <w:lang w:eastAsia="x-none"/>
        </w:rPr>
        <w:t xml:space="preserve"> kalendářních dnů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0" w:name="_Toc148627377"/>
      <w:r w:rsidRPr="008C0C4A">
        <w:rPr>
          <w:rFonts w:ascii="Garamond" w:hAnsi="Garamond"/>
          <w:noProof w:val="0"/>
          <w:color w:val="auto"/>
          <w:sz w:val="22"/>
          <w:szCs w:val="22"/>
          <w:lang w:val="cs-CZ"/>
        </w:rPr>
        <w:t>KVALIFIKACE</w:t>
      </w:r>
      <w:bookmarkEnd w:id="170"/>
    </w:p>
    <w:p w14:paraId="00ADC773" w14:textId="77777777" w:rsidR="00125BC1" w:rsidRPr="008C0C4A" w:rsidRDefault="00EB476E" w:rsidP="003140C8">
      <w:pPr>
        <w:pStyle w:val="Odsekzoznamu"/>
        <w:ind w:left="0"/>
        <w:jc w:val="both"/>
        <w:rPr>
          <w:rFonts w:ascii="Garamond" w:hAnsi="Garamond"/>
          <w:sz w:val="22"/>
          <w:szCs w:val="22"/>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1" w:name="_Toc148627378"/>
      <w:r w:rsidRPr="008C0C4A">
        <w:rPr>
          <w:rFonts w:ascii="Garamond" w:hAnsi="Garamond"/>
          <w:noProof w:val="0"/>
          <w:color w:val="auto"/>
          <w:sz w:val="22"/>
          <w:szCs w:val="22"/>
          <w:lang w:val="cs-CZ"/>
        </w:rPr>
        <w:t>POSOUZENÍ A HODNOCENÍ NABÍDEK</w:t>
      </w:r>
      <w:bookmarkEnd w:id="171"/>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72" w:name="_Toc148627379"/>
      <w:r w:rsidRPr="008C0C4A">
        <w:rPr>
          <w:rFonts w:ascii="Garamond" w:hAnsi="Garamond"/>
          <w:szCs w:val="22"/>
          <w:lang w:val="cs-CZ"/>
        </w:rPr>
        <w:t>Komise pro posouzení a hodnocení nabídek</w:t>
      </w:r>
      <w:bookmarkEnd w:id="172"/>
    </w:p>
    <w:p w14:paraId="232C7A01"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73" w:name="_Toc148627380"/>
      <w:r w:rsidRPr="008C0C4A">
        <w:rPr>
          <w:rFonts w:ascii="Garamond" w:hAnsi="Garamond"/>
          <w:szCs w:val="22"/>
          <w:lang w:val="cs-CZ"/>
        </w:rPr>
        <w:t>Posouzení nabídek</w:t>
      </w:r>
      <w:bookmarkEnd w:id="173"/>
    </w:p>
    <w:p w14:paraId="78870255" w14:textId="77777777" w:rsidR="00C83E06" w:rsidRPr="008C0C4A" w:rsidRDefault="00C83E06" w:rsidP="00C83E06">
      <w:pPr>
        <w:pStyle w:val="Odsekzoznamu"/>
        <w:numPr>
          <w:ilvl w:val="0"/>
          <w:numId w:val="39"/>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4" w:name="_Toc148627381"/>
      <w:r w:rsidRPr="008C0C4A">
        <w:rPr>
          <w:rFonts w:ascii="Garamond" w:hAnsi="Garamond"/>
          <w:noProof w:val="0"/>
          <w:color w:val="auto"/>
          <w:sz w:val="22"/>
          <w:szCs w:val="22"/>
          <w:lang w:val="cs-CZ"/>
        </w:rPr>
        <w:t>VYSVĚTLENÍ ZADÁVACÍ DOKUMENTACE</w:t>
      </w:r>
      <w:bookmarkEnd w:id="174"/>
    </w:p>
    <w:p w14:paraId="395906A4" w14:textId="77777777" w:rsidR="00377C6C" w:rsidRPr="008C0C4A" w:rsidRDefault="00377C6C" w:rsidP="004024A3">
      <w:pPr>
        <w:pStyle w:val="Odsekzoznamu"/>
        <w:numPr>
          <w:ilvl w:val="0"/>
          <w:numId w:val="40"/>
        </w:numPr>
        <w:ind w:left="0"/>
        <w:jc w:val="both"/>
        <w:rPr>
          <w:rFonts w:ascii="Garamond" w:hAnsi="Garamond" w:cs="Calibri"/>
          <w:sz w:val="22"/>
          <w:szCs w:val="22"/>
        </w:rPr>
      </w:pPr>
      <w:bookmarkStart w:id="175" w:name="_Toc118886184"/>
      <w:bookmarkStart w:id="176" w:name="_Toc118891763"/>
      <w:bookmarkStart w:id="177" w:name="_Toc118891844"/>
      <w:bookmarkStart w:id="178" w:name="_Toc118892029"/>
      <w:bookmarkStart w:id="179" w:name="_Toc118893022"/>
      <w:bookmarkStart w:id="180" w:name="_Toc118893475"/>
      <w:bookmarkStart w:id="181" w:name="_Toc118893583"/>
      <w:bookmarkEnd w:id="175"/>
      <w:bookmarkEnd w:id="176"/>
      <w:bookmarkEnd w:id="177"/>
      <w:bookmarkEnd w:id="178"/>
      <w:bookmarkEnd w:id="179"/>
      <w:bookmarkEnd w:id="180"/>
      <w:bookmarkEnd w:id="181"/>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w:t>
      </w:r>
      <w:r w:rsidR="00FA0564" w:rsidRPr="008C0C4A">
        <w:rPr>
          <w:rFonts w:ascii="Garamond" w:hAnsi="Garamond" w:cs="Calibri"/>
          <w:sz w:val="22"/>
          <w:szCs w:val="22"/>
        </w:rPr>
        <w:t>námitek ve smyslu § 242 odst. 5 ZZVZ</w:t>
      </w:r>
      <w:r w:rsidRPr="008C0C4A">
        <w:rPr>
          <w:rFonts w:ascii="Garamond" w:hAnsi="Garamond" w:cs="Calibri"/>
          <w:sz w:val="22"/>
          <w:szCs w:val="22"/>
        </w:rPr>
        <w:t>.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2" w:name="_Toc148627382"/>
      <w:r w:rsidRPr="008C0C4A">
        <w:rPr>
          <w:rFonts w:ascii="Garamond" w:hAnsi="Garamond"/>
          <w:noProof w:val="0"/>
          <w:color w:val="auto"/>
          <w:sz w:val="22"/>
          <w:szCs w:val="22"/>
          <w:lang w:val="cs-CZ"/>
        </w:rPr>
        <w:lastRenderedPageBreak/>
        <w:t>P</w:t>
      </w:r>
      <w:bookmarkEnd w:id="166"/>
      <w:bookmarkEnd w:id="167"/>
      <w:bookmarkEnd w:id="168"/>
      <w:r w:rsidR="006A0DC2" w:rsidRPr="008C0C4A">
        <w:rPr>
          <w:rFonts w:ascii="Garamond" w:hAnsi="Garamond"/>
          <w:noProof w:val="0"/>
          <w:color w:val="auto"/>
          <w:sz w:val="22"/>
          <w:szCs w:val="22"/>
          <w:lang w:val="cs-CZ"/>
        </w:rPr>
        <w:t>RÁVA ZADAVATELE</w:t>
      </w:r>
      <w:bookmarkEnd w:id="182"/>
    </w:p>
    <w:p w14:paraId="6A8F66EE" w14:textId="77777777" w:rsidR="00EA0526" w:rsidRPr="008C0C4A" w:rsidRDefault="00EA0526"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83" w:name="_Toc148627383"/>
      <w:r w:rsidRPr="008C0C4A">
        <w:rPr>
          <w:rFonts w:ascii="Garamond" w:hAnsi="Garamond"/>
          <w:noProof w:val="0"/>
          <w:color w:val="auto"/>
          <w:sz w:val="22"/>
          <w:szCs w:val="22"/>
          <w:lang w:val="cs-CZ"/>
        </w:rPr>
        <w:t>JINÉ POŽADAVKY PRO PLNĚNÍ VEŘEJNÉ ZAKÁZKY</w:t>
      </w:r>
      <w:bookmarkEnd w:id="183"/>
    </w:p>
    <w:p w14:paraId="42276C0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4" w:name="_Toc140585310"/>
      <w:bookmarkStart w:id="185" w:name="_Toc148627384"/>
      <w:r w:rsidRPr="008C0C4A">
        <w:rPr>
          <w:rFonts w:ascii="Garamond" w:hAnsi="Garamond"/>
          <w:noProof w:val="0"/>
          <w:color w:val="auto"/>
          <w:sz w:val="22"/>
          <w:szCs w:val="22"/>
          <w:lang w:val="cs-CZ"/>
        </w:rPr>
        <w:t>LHŮTA PRO PODÁNÍ NÁMITEK</w:t>
      </w:r>
      <w:bookmarkEnd w:id="184"/>
      <w:bookmarkEnd w:id="185"/>
    </w:p>
    <w:p w14:paraId="137936BD" w14:textId="77777777" w:rsidR="002E55AF" w:rsidRPr="008C0C4A" w:rsidRDefault="002E55AF" w:rsidP="00FA0564">
      <w:pPr>
        <w:pStyle w:val="Odsekzoznamu"/>
        <w:ind w:left="0"/>
        <w:jc w:val="both"/>
        <w:rPr>
          <w:rFonts w:ascii="Garamond" w:hAnsi="Garamond"/>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6" w:name="_Toc26272079"/>
      <w:bookmarkStart w:id="187" w:name="_Toc148627385"/>
      <w:r w:rsidRPr="008C0C4A">
        <w:rPr>
          <w:rFonts w:ascii="Garamond" w:hAnsi="Garamond"/>
          <w:noProof w:val="0"/>
          <w:color w:val="auto"/>
          <w:sz w:val="22"/>
          <w:szCs w:val="22"/>
          <w:lang w:val="cs-CZ"/>
        </w:rPr>
        <w:t>DALŠÍ INFORMACE K PRŮBĚHU A DOKONČENÍ ZADÁVACÍHO ŘÍZENÍ</w:t>
      </w:r>
      <w:bookmarkEnd w:id="186"/>
      <w:bookmarkEnd w:id="187"/>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8" w:name="_Toc148627386"/>
      <w:r w:rsidRPr="008C0C4A">
        <w:rPr>
          <w:rFonts w:ascii="Garamond" w:hAnsi="Garamond"/>
          <w:szCs w:val="22"/>
          <w:u w:val="single"/>
          <w:lang w:val="cs-CZ"/>
        </w:rPr>
        <w:t>Další podmínky pro uzavření smlouvy</w:t>
      </w:r>
      <w:bookmarkEnd w:id="188"/>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9" w:name="_Toc148627387"/>
      <w:r w:rsidRPr="008C0C4A">
        <w:rPr>
          <w:rFonts w:ascii="Garamond" w:hAnsi="Garamond"/>
          <w:szCs w:val="22"/>
          <w:u w:val="single"/>
          <w:lang w:val="cs-CZ"/>
        </w:rPr>
        <w:t>Předložení dokladů vybraným dodavatelem</w:t>
      </w:r>
      <w:bookmarkEnd w:id="189"/>
    </w:p>
    <w:p w14:paraId="6F14FB91" w14:textId="77777777" w:rsidR="00E109C7"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90" w:name="_Toc349720846"/>
      <w:bookmarkStart w:id="191" w:name="_Toc26272084"/>
      <w:bookmarkStart w:id="192" w:name="_Toc148627388"/>
      <w:r w:rsidRPr="008C0C4A">
        <w:rPr>
          <w:rFonts w:ascii="Garamond" w:hAnsi="Garamond"/>
          <w:szCs w:val="22"/>
          <w:u w:val="single"/>
          <w:lang w:val="cs-CZ"/>
        </w:rPr>
        <w:t>Poskytnutí součinnosti vybraného dodavatele k uzavření smlouvy</w:t>
      </w:r>
      <w:bookmarkEnd w:id="190"/>
      <w:bookmarkEnd w:id="191"/>
      <w:bookmarkEnd w:id="192"/>
    </w:p>
    <w:p w14:paraId="764C8CD0"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xml:space="preserve">. Odmítne-li vybraný dodavatel uzavřít se zadavatelem smlouvu nebo neposkytne-li </w:t>
      </w:r>
      <w:r w:rsidRPr="008C0C4A">
        <w:rPr>
          <w:rFonts w:ascii="Garamond" w:hAnsi="Garamond"/>
          <w:sz w:val="22"/>
          <w:szCs w:val="22"/>
          <w:lang w:eastAsia="x-none"/>
        </w:rPr>
        <w:lastRenderedPageBreak/>
        <w:t>potřebnou součinnost tak, aby mohla být smlouva v daném termínu uzavřena, uzavře zadavatel smlouvu s účastníkem, který se umístil další v pořadí.</w:t>
      </w:r>
    </w:p>
    <w:p w14:paraId="71C2F9AD"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 příslušný počet vyhotovení čistopisu smlouvy, který bude již ze strany účastníka podepsán. Čistopis smlouvy bude ze strany vybraného účastníka doplněn o doklady, které byly požadovány k předložení ze strany účastníka před podpisem smlouvy (pokud v zadávací dokumentaci byly požadavky na takové doklady uvedeny).</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93" w:name="_Toc148627389"/>
      <w:r w:rsidRPr="008C0C4A">
        <w:rPr>
          <w:rFonts w:ascii="Garamond" w:hAnsi="Garamond"/>
          <w:noProof w:val="0"/>
          <w:color w:val="auto"/>
          <w:sz w:val="22"/>
          <w:szCs w:val="22"/>
          <w:lang w:val="cs-CZ"/>
        </w:rPr>
        <w:t>ZPRACOVÁNÍ OSOBNÍCH ÚDAJŮ</w:t>
      </w:r>
      <w:bookmarkEnd w:id="193"/>
    </w:p>
    <w:p w14:paraId="483A7644"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46A21270" w14:textId="77777777" w:rsidR="00F76212"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p>
    <w:p w14:paraId="52AA1A9E" w14:textId="77777777" w:rsidR="00F76212" w:rsidRPr="008C0C4A" w:rsidRDefault="00F76212" w:rsidP="00E660CC">
      <w:pPr>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4" w:name="_Toc148627390"/>
      <w:r w:rsidRPr="008C0C4A">
        <w:rPr>
          <w:rFonts w:ascii="Garamond" w:hAnsi="Garamond"/>
          <w:noProof w:val="0"/>
          <w:color w:val="auto"/>
          <w:sz w:val="22"/>
          <w:szCs w:val="22"/>
          <w:lang w:val="cs-CZ"/>
        </w:rPr>
        <w:t>Část B</w:t>
      </w:r>
      <w:bookmarkEnd w:id="194"/>
    </w:p>
    <w:p w14:paraId="484D5200" w14:textId="77777777" w:rsidR="00F76212" w:rsidRPr="008C0C4A" w:rsidRDefault="00F76212" w:rsidP="004613AC">
      <w:pPr>
        <w:pStyle w:val="Nadpis1"/>
        <w:keepLines/>
        <w:numPr>
          <w:ilvl w:val="3"/>
          <w:numId w:val="11"/>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5" w:name="_Toc271270746"/>
      <w:bookmarkStart w:id="196" w:name="_Toc148627391"/>
      <w:r w:rsidRPr="008C0C4A">
        <w:rPr>
          <w:rFonts w:ascii="Garamond" w:hAnsi="Garamond"/>
          <w:noProof w:val="0"/>
          <w:color w:val="auto"/>
          <w:sz w:val="22"/>
          <w:szCs w:val="22"/>
          <w:lang w:val="cs-CZ"/>
        </w:rPr>
        <w:t>OBECNÉ POŽADAVKY ZADAVATELE NA PROKÁZÁNÍ KVALIFIKACE</w:t>
      </w:r>
      <w:bookmarkEnd w:id="195"/>
      <w:bookmarkEnd w:id="196"/>
    </w:p>
    <w:p w14:paraId="594FB1C6"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Pr="008C0C4A"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rsidP="00204ECE">
      <w:pPr>
        <w:pStyle w:val="Nadpis2"/>
        <w:numPr>
          <w:ilvl w:val="1"/>
          <w:numId w:val="57"/>
        </w:numPr>
        <w:spacing w:before="120" w:after="120"/>
        <w:ind w:left="0" w:hanging="426"/>
        <w:rPr>
          <w:rFonts w:ascii="Garamond" w:hAnsi="Garamond" w:cs="Arial"/>
          <w:b w:val="0"/>
          <w:szCs w:val="22"/>
          <w:lang w:val="cs-CZ"/>
        </w:rPr>
      </w:pPr>
      <w:bookmarkStart w:id="197" w:name="_Toc148627392"/>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7"/>
    </w:p>
    <w:p w14:paraId="7D9C2D2F"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67561217" w14:textId="77777777" w:rsidR="00F76212" w:rsidRPr="008C0C4A" w:rsidRDefault="00F76212" w:rsidP="00204ECE">
      <w:pPr>
        <w:pStyle w:val="Nadpis2"/>
        <w:numPr>
          <w:ilvl w:val="1"/>
          <w:numId w:val="57"/>
        </w:numPr>
        <w:spacing w:before="120" w:after="120"/>
        <w:ind w:left="0" w:hanging="426"/>
        <w:rPr>
          <w:rFonts w:ascii="Garamond" w:hAnsi="Garamond"/>
          <w:szCs w:val="22"/>
          <w:lang w:val="cs-CZ"/>
        </w:rPr>
      </w:pPr>
      <w:bookmarkStart w:id="198" w:name="_Toc148627393"/>
      <w:r w:rsidRPr="008C0C4A">
        <w:rPr>
          <w:rFonts w:ascii="Garamond" w:hAnsi="Garamond"/>
          <w:szCs w:val="22"/>
          <w:lang w:val="cs-CZ"/>
        </w:rPr>
        <w:lastRenderedPageBreak/>
        <w:t>Prokazování kvalifikace prostřednictvím jiné osoby (poddodavatele, kterým je prokazována kvalifikace)</w:t>
      </w:r>
      <w:bookmarkEnd w:id="198"/>
    </w:p>
    <w:p w14:paraId="6C00FBA8" w14:textId="77777777" w:rsidR="00F76212" w:rsidRPr="008C0C4A" w:rsidRDefault="00F76212" w:rsidP="004024A3">
      <w:pPr>
        <w:pStyle w:val="Odsekzoznamu"/>
        <w:numPr>
          <w:ilvl w:val="0"/>
          <w:numId w:val="49"/>
        </w:numPr>
        <w:ind w:left="0"/>
        <w:jc w:val="both"/>
        <w:rPr>
          <w:rFonts w:ascii="Garamond" w:hAnsi="Garamond" w:cs="Arial"/>
          <w:sz w:val="22"/>
          <w:szCs w:val="22"/>
        </w:rPr>
      </w:pPr>
      <w:r w:rsidRPr="008C0C4A">
        <w:rPr>
          <w:rFonts w:ascii="Garamond" w:hAnsi="Garamond" w:cs="Arial"/>
          <w:sz w:val="22"/>
          <w:szCs w:val="22"/>
        </w:rPr>
        <w:t xml:space="preserve">Zadavatel v souladu s § 105 odst. 2 </w:t>
      </w:r>
      <w:r w:rsidR="00204ECE" w:rsidRPr="008C0C4A">
        <w:rPr>
          <w:rFonts w:ascii="Garamond" w:hAnsi="Garamond" w:cs="Arial"/>
          <w:sz w:val="22"/>
          <w:szCs w:val="22"/>
        </w:rPr>
        <w:t>ZZVZ</w:t>
      </w:r>
      <w:r w:rsidRPr="008C0C4A">
        <w:rPr>
          <w:rFonts w:ascii="Garamond" w:hAnsi="Garamond" w:cs="Arial"/>
          <w:sz w:val="22"/>
          <w:szCs w:val="22"/>
        </w:rPr>
        <w:t xml:space="preserve"> požaduje, aby následující zadavatelem určené významné činnosti při plnění veřejné zakázky byly plněny přímo vybraným dodavatelem:</w:t>
      </w:r>
    </w:p>
    <w:p w14:paraId="7CC34D2B" w14:textId="77777777" w:rsidR="00F76212" w:rsidRPr="008C0C4A" w:rsidRDefault="00F76212" w:rsidP="004024A3">
      <w:pPr>
        <w:numPr>
          <w:ilvl w:val="0"/>
          <w:numId w:val="31"/>
        </w:numPr>
        <w:ind w:right="150"/>
        <w:jc w:val="both"/>
        <w:rPr>
          <w:rFonts w:ascii="Garamond" w:hAnsi="Garamond" w:cs="Arial"/>
          <w:sz w:val="22"/>
          <w:szCs w:val="22"/>
        </w:rPr>
      </w:pPr>
      <w:r w:rsidRPr="008C0C4A">
        <w:rPr>
          <w:rFonts w:ascii="Garamond" w:hAnsi="Garamond" w:cs="Arial"/>
          <w:sz w:val="22"/>
          <w:szCs w:val="22"/>
        </w:rPr>
        <w:t xml:space="preserve">Výkon pozice </w:t>
      </w:r>
      <w:r w:rsidR="00204ECE" w:rsidRPr="008C0C4A">
        <w:rPr>
          <w:rFonts w:ascii="Garamond" w:hAnsi="Garamond" w:cs="Arial"/>
          <w:b/>
          <w:bCs/>
          <w:sz w:val="22"/>
          <w:szCs w:val="22"/>
        </w:rPr>
        <w:t>hlavního</w:t>
      </w:r>
      <w:r w:rsidR="000B7AB3" w:rsidRPr="008C0C4A">
        <w:rPr>
          <w:rFonts w:ascii="Garamond" w:hAnsi="Garamond" w:cs="Arial"/>
          <w:b/>
          <w:bCs/>
          <w:sz w:val="22"/>
          <w:szCs w:val="22"/>
        </w:rPr>
        <w:t xml:space="preserve"> </w:t>
      </w:r>
      <w:r w:rsidR="00204ECE" w:rsidRPr="008C0C4A">
        <w:rPr>
          <w:rFonts w:ascii="Garamond" w:hAnsi="Garamond" w:cs="Arial"/>
          <w:b/>
          <w:bCs/>
          <w:sz w:val="22"/>
          <w:szCs w:val="22"/>
        </w:rPr>
        <w:t>projektanta</w:t>
      </w:r>
      <w:r w:rsidRPr="008C0C4A">
        <w:rPr>
          <w:rFonts w:ascii="Garamond" w:hAnsi="Garamond" w:cs="Arial"/>
          <w:sz w:val="22"/>
          <w:szCs w:val="22"/>
        </w:rPr>
        <w:t xml:space="preserve"> k tomuto se vztahující kvalifikační předpoklady</w:t>
      </w:r>
    </w:p>
    <w:p w14:paraId="6B74759C" w14:textId="77777777" w:rsidR="00F76212" w:rsidRPr="008C0C4A" w:rsidRDefault="00F76212" w:rsidP="004024A3">
      <w:pPr>
        <w:pStyle w:val="Odsekzoznamu"/>
        <w:keepNext/>
        <w:keepLines/>
        <w:numPr>
          <w:ilvl w:val="0"/>
          <w:numId w:val="49"/>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rsidP="004024A3">
      <w:pPr>
        <w:numPr>
          <w:ilvl w:val="0"/>
          <w:numId w:val="32"/>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Pr="008C0C4A" w:rsidRDefault="00323D20" w:rsidP="004024A3">
      <w:pPr>
        <w:numPr>
          <w:ilvl w:val="0"/>
          <w:numId w:val="32"/>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36B90DD6"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199" w:name="_Toc148627394"/>
      <w:r w:rsidRPr="008C0C4A">
        <w:rPr>
          <w:rFonts w:ascii="Garamond" w:hAnsi="Garamond"/>
          <w:szCs w:val="22"/>
          <w:lang w:val="cs-CZ"/>
        </w:rPr>
        <w:t>Základní způsobilost</w:t>
      </w:r>
      <w:bookmarkEnd w:id="199"/>
    </w:p>
    <w:p w14:paraId="7454A3C1" w14:textId="77777777" w:rsidR="00F76212" w:rsidRPr="008C0C4A" w:rsidRDefault="00F76212" w:rsidP="004024A3">
      <w:pPr>
        <w:pStyle w:val="Odsekzoznamu"/>
        <w:numPr>
          <w:ilvl w:val="0"/>
          <w:numId w:val="50"/>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rsidP="004024A3">
      <w:pPr>
        <w:numPr>
          <w:ilvl w:val="0"/>
          <w:numId w:val="28"/>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rsidP="004024A3">
      <w:pPr>
        <w:pStyle w:val="Odsekzoznamu"/>
        <w:numPr>
          <w:ilvl w:val="0"/>
          <w:numId w:val="50"/>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rsidP="004024A3">
      <w:pPr>
        <w:numPr>
          <w:ilvl w:val="0"/>
          <w:numId w:val="29"/>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0" w:name="_Toc148627395"/>
      <w:r w:rsidRPr="008C0C4A">
        <w:rPr>
          <w:rFonts w:ascii="Garamond" w:hAnsi="Garamond"/>
          <w:szCs w:val="22"/>
          <w:lang w:val="cs-CZ"/>
        </w:rPr>
        <w:t>Profesní způsobilost</w:t>
      </w:r>
      <w:bookmarkEnd w:id="200"/>
    </w:p>
    <w:p w14:paraId="363944E2" w14:textId="77777777" w:rsidR="00F76212" w:rsidRPr="008C0C4A" w:rsidRDefault="00F76212" w:rsidP="004024A3">
      <w:pPr>
        <w:pStyle w:val="Odsekzoznamu"/>
        <w:numPr>
          <w:ilvl w:val="0"/>
          <w:numId w:val="51"/>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8C0C4A" w:rsidRDefault="00F76212" w:rsidP="004024A3">
      <w:pPr>
        <w:numPr>
          <w:ilvl w:val="0"/>
          <w:numId w:val="30"/>
        </w:numPr>
        <w:tabs>
          <w:tab w:val="left" w:pos="0"/>
        </w:tabs>
        <w:ind w:left="709" w:hanging="357"/>
        <w:jc w:val="both"/>
        <w:rPr>
          <w:rFonts w:ascii="Garamond" w:hAnsi="Garamond" w:cs="Arial"/>
          <w:sz w:val="22"/>
          <w:szCs w:val="22"/>
        </w:rPr>
      </w:pPr>
      <w:r w:rsidRPr="008C0C4A">
        <w:rPr>
          <w:rFonts w:ascii="Garamond" w:hAnsi="Garamond" w:cs="Arial"/>
          <w:sz w:val="22"/>
          <w:szCs w:val="22"/>
        </w:rPr>
        <w:t>výpisu z obchodního rejstříku nebo jiné obdobné evidence, pokud jiný právní předpis zápis do takové evidence vyžaduje,</w:t>
      </w:r>
    </w:p>
    <w:p w14:paraId="7E644667"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t xml:space="preserve">oprávnění k podnikání v rozsahu odpovídajícímu předmětu veřejné zakázky, </w:t>
      </w:r>
    </w:p>
    <w:p w14:paraId="67EDE08A"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lastRenderedPageBreak/>
        <w:t>osvědčení o autorizaci ve smyslu zákona č. 360/1992 Sb., o výkonu povolání autorizovaných architektů a o výkonu povolání autorizovaných inženýrů a techniků činných ve výstavbě, ve znění pozdějších předpisů (dále také jen „autorizační zákon“)</w:t>
      </w:r>
      <w:r w:rsidR="00212B71" w:rsidRPr="008C0C4A">
        <w:rPr>
          <w:rFonts w:ascii="Garamond" w:hAnsi="Garamond" w:cs="Arial"/>
          <w:sz w:val="22"/>
          <w:szCs w:val="22"/>
        </w:rPr>
        <w:t xml:space="preserve">. </w:t>
      </w:r>
      <w:r w:rsidRPr="008C0C4A">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rsidP="009907F9">
      <w:pPr>
        <w:pStyle w:val="Nadpis2"/>
        <w:numPr>
          <w:ilvl w:val="1"/>
          <w:numId w:val="57"/>
        </w:numPr>
        <w:spacing w:before="120" w:after="120"/>
        <w:rPr>
          <w:rFonts w:ascii="Garamond" w:hAnsi="Garamond"/>
          <w:szCs w:val="22"/>
          <w:lang w:val="cs-CZ"/>
        </w:rPr>
      </w:pPr>
      <w:bookmarkStart w:id="201" w:name="_Toc271270759"/>
      <w:bookmarkStart w:id="202" w:name="_Toc148627396"/>
      <w:r w:rsidRPr="008C0C4A">
        <w:rPr>
          <w:rFonts w:ascii="Garamond" w:hAnsi="Garamond"/>
          <w:szCs w:val="22"/>
          <w:lang w:val="cs-CZ"/>
        </w:rPr>
        <w:t>Ekonomická kvalifikace</w:t>
      </w:r>
      <w:bookmarkEnd w:id="201"/>
      <w:bookmarkEnd w:id="202"/>
    </w:p>
    <w:p w14:paraId="2E30D365" w14:textId="77777777" w:rsidR="009907F9" w:rsidRPr="008C0C4A" w:rsidRDefault="009907F9" w:rsidP="009907F9">
      <w:pPr>
        <w:rPr>
          <w:rFonts w:ascii="Garamond" w:hAnsi="Garamond"/>
          <w:sz w:val="22"/>
          <w:szCs w:val="22"/>
          <w:lang w:eastAsia="en-US"/>
        </w:rPr>
      </w:pPr>
      <w:r w:rsidRPr="008C0C4A">
        <w:rPr>
          <w:rFonts w:ascii="Garamond" w:hAnsi="Garamond"/>
          <w:sz w:val="22"/>
          <w:szCs w:val="22"/>
          <w:lang w:eastAsia="en-US"/>
        </w:rPr>
        <w:t xml:space="preserve">Neuplatňuje se. </w:t>
      </w:r>
    </w:p>
    <w:p w14:paraId="222AA64E"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3" w:name="_Toc148627397"/>
      <w:r w:rsidRPr="008C0C4A">
        <w:rPr>
          <w:rFonts w:ascii="Garamond" w:hAnsi="Garamond"/>
          <w:szCs w:val="22"/>
          <w:lang w:val="cs-CZ"/>
        </w:rPr>
        <w:t>Technická kvalifikace</w:t>
      </w:r>
      <w:bookmarkEnd w:id="203"/>
    </w:p>
    <w:p w14:paraId="593AC54B" w14:textId="77777777" w:rsidR="00F76212" w:rsidRPr="008C0C4A" w:rsidRDefault="00F76212" w:rsidP="004024A3">
      <w:pPr>
        <w:pStyle w:val="Odsekzoznamu"/>
        <w:numPr>
          <w:ilvl w:val="0"/>
          <w:numId w:val="54"/>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technickou kvalifikaci dle § 79 </w:t>
      </w:r>
      <w:r w:rsidR="00323D20" w:rsidRPr="008C0C4A">
        <w:rPr>
          <w:rFonts w:ascii="Garamond" w:hAnsi="Garamond" w:cs="Arial"/>
          <w:b/>
          <w:sz w:val="22"/>
          <w:szCs w:val="22"/>
        </w:rPr>
        <w:t>ZZVZ</w:t>
      </w:r>
      <w:r w:rsidRPr="008C0C4A">
        <w:rPr>
          <w:rFonts w:ascii="Garamond" w:hAnsi="Garamond" w:cs="Arial"/>
          <w:b/>
          <w:sz w:val="22"/>
          <w:szCs w:val="22"/>
        </w:rPr>
        <w:t xml:space="preserve"> předložením:</w:t>
      </w:r>
    </w:p>
    <w:p w14:paraId="3EAFA89C" w14:textId="77777777" w:rsidR="003B4352" w:rsidRPr="008C0C4A" w:rsidRDefault="003B4352" w:rsidP="00670966">
      <w:pPr>
        <w:pStyle w:val="Odsekzoznamu"/>
        <w:numPr>
          <w:ilvl w:val="0"/>
          <w:numId w:val="55"/>
        </w:numPr>
        <w:ind w:left="851"/>
        <w:jc w:val="both"/>
        <w:rPr>
          <w:rFonts w:ascii="Garamond" w:hAnsi="Garamond" w:cs="Arial"/>
          <w:bCs/>
          <w:sz w:val="22"/>
          <w:szCs w:val="22"/>
        </w:rPr>
      </w:pPr>
      <w:bookmarkStart w:id="204" w:name="_Hlk184135161"/>
      <w:r w:rsidRPr="008C0C4A">
        <w:rPr>
          <w:rFonts w:ascii="Garamond" w:hAnsi="Garamond" w:cs="Arial"/>
          <w:bCs/>
          <w:sz w:val="22"/>
          <w:szCs w:val="22"/>
        </w:rPr>
        <w:t xml:space="preserve">seznamu významných služeb poskytnutých za posledních </w:t>
      </w:r>
      <w:r w:rsidR="008331B3" w:rsidRPr="008C0C4A">
        <w:rPr>
          <w:rFonts w:ascii="Garamond" w:hAnsi="Garamond" w:cs="Arial"/>
          <w:bCs/>
          <w:sz w:val="22"/>
          <w:szCs w:val="22"/>
        </w:rPr>
        <w:t>5</w:t>
      </w:r>
      <w:r w:rsidRPr="008C0C4A">
        <w:rPr>
          <w:rFonts w:ascii="Garamond" w:hAnsi="Garamond" w:cs="Arial"/>
          <w:bCs/>
          <w:sz w:val="22"/>
          <w:szCs w:val="22"/>
        </w:rPr>
        <w:t xml:space="preserve"> (slovy </w:t>
      </w:r>
      <w:r w:rsidR="008331B3" w:rsidRPr="008C0C4A">
        <w:rPr>
          <w:rFonts w:ascii="Garamond" w:hAnsi="Garamond" w:cs="Arial"/>
          <w:bCs/>
          <w:sz w:val="22"/>
          <w:szCs w:val="22"/>
        </w:rPr>
        <w:t>pět</w:t>
      </w:r>
      <w:r w:rsidRPr="008C0C4A">
        <w:rPr>
          <w:rFonts w:ascii="Garamond" w:hAnsi="Garamond" w:cs="Arial"/>
          <w:bCs/>
          <w:sz w:val="22"/>
          <w:szCs w:val="22"/>
        </w:rPr>
        <w:t>) let před zahájením Zadávacího řízení</w:t>
      </w:r>
      <w:r w:rsidR="00670966" w:rsidRPr="008C0C4A">
        <w:rPr>
          <w:rFonts w:ascii="Garamond" w:hAnsi="Garamond" w:cs="Arial"/>
          <w:bCs/>
          <w:sz w:val="22"/>
          <w:szCs w:val="22"/>
        </w:rPr>
        <w:t>,</w:t>
      </w:r>
      <w:r w:rsidRPr="008C0C4A">
        <w:rPr>
          <w:rFonts w:ascii="Garamond" w:hAnsi="Garamond" w:cs="Arial"/>
          <w:bCs/>
          <w:sz w:val="22"/>
          <w:szCs w:val="22"/>
        </w:rPr>
        <w:t xml:space="preserve"> včetně uvedení </w:t>
      </w:r>
      <w:r w:rsidR="00D43471" w:rsidRPr="008C0C4A">
        <w:rPr>
          <w:rFonts w:ascii="Garamond" w:hAnsi="Garamond" w:cs="Arial"/>
          <w:bCs/>
          <w:sz w:val="22"/>
          <w:szCs w:val="22"/>
        </w:rPr>
        <w:t xml:space="preserve">ceny a </w:t>
      </w:r>
      <w:r w:rsidRPr="008C0C4A">
        <w:rPr>
          <w:rFonts w:ascii="Garamond" w:hAnsi="Garamond" w:cs="Arial"/>
          <w:bCs/>
          <w:sz w:val="22"/>
          <w:szCs w:val="22"/>
        </w:rPr>
        <w:t xml:space="preserve">doby jejich poskytnutí a identifikace objednatele. Zadavatel k tomu s odkazem na větu za středníkem citovaného zákonného ustanovení uvádí, že dobu, za kterou bude zohledňovat poskytnutí významných služeb, stanovil v trvání, jaké považuje za </w:t>
      </w:r>
      <w:r w:rsidR="00323D20" w:rsidRPr="008C0C4A">
        <w:rPr>
          <w:rFonts w:ascii="Garamond" w:hAnsi="Garamond" w:cs="Arial"/>
          <w:bCs/>
          <w:sz w:val="22"/>
          <w:szCs w:val="22"/>
        </w:rPr>
        <w:t>vhodné</w:t>
      </w:r>
      <w:r w:rsidRPr="008C0C4A">
        <w:rPr>
          <w:rFonts w:ascii="Garamond" w:hAnsi="Garamond" w:cs="Arial"/>
          <w:bCs/>
          <w:sz w:val="22"/>
          <w:szCs w:val="22"/>
        </w:rPr>
        <w:t xml:space="preserve"> pro zajištění přiměřené úrovně hospodářské soutěže</w:t>
      </w:r>
      <w:bookmarkEnd w:id="204"/>
      <w:r w:rsidR="00795777" w:rsidRPr="008C0C4A">
        <w:rPr>
          <w:rFonts w:ascii="Garamond" w:hAnsi="Garamond" w:cs="Arial"/>
          <w:bCs/>
          <w:sz w:val="22"/>
          <w:szCs w:val="22"/>
        </w:rPr>
        <w:t>,</w:t>
      </w:r>
    </w:p>
    <w:p w14:paraId="73E444C2" w14:textId="77777777" w:rsidR="00795777" w:rsidRPr="008C0C4A" w:rsidRDefault="00795777"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 xml:space="preserve">seznamu techniků (členů </w:t>
      </w:r>
      <w:r w:rsidR="008331B3" w:rsidRPr="008C0C4A">
        <w:rPr>
          <w:rFonts w:ascii="Garamond" w:hAnsi="Garamond" w:cs="Arial"/>
          <w:bCs/>
          <w:sz w:val="22"/>
          <w:szCs w:val="22"/>
        </w:rPr>
        <w:t>projekčního</w:t>
      </w:r>
      <w:r w:rsidRPr="008C0C4A">
        <w:rPr>
          <w:rFonts w:ascii="Garamond" w:hAnsi="Garamond" w:cs="Arial"/>
          <w:bCs/>
          <w:sz w:val="22"/>
          <w:szCs w:val="22"/>
        </w:rPr>
        <w:t xml:space="preserve"> týmu), kteří se budou podílet na plnění a řízení Veřejné zakázky, a to bez ohledu na to, zda jde o zaměstnance dodavatele nebo osoby v jiném vztahu k dodavateli (dále jen „</w:t>
      </w:r>
      <w:r w:rsidR="00A67508" w:rsidRPr="008C0C4A">
        <w:rPr>
          <w:rFonts w:ascii="Garamond" w:hAnsi="Garamond" w:cs="Arial"/>
          <w:b/>
          <w:sz w:val="22"/>
          <w:szCs w:val="22"/>
        </w:rPr>
        <w:t>p</w:t>
      </w:r>
      <w:r w:rsidR="008331B3" w:rsidRPr="008C0C4A">
        <w:rPr>
          <w:rFonts w:ascii="Garamond" w:hAnsi="Garamond" w:cs="Arial"/>
          <w:b/>
          <w:sz w:val="22"/>
          <w:szCs w:val="22"/>
        </w:rPr>
        <w:t>rojekční</w:t>
      </w:r>
      <w:r w:rsidRPr="008C0C4A">
        <w:rPr>
          <w:rFonts w:ascii="Garamond" w:hAnsi="Garamond" w:cs="Arial"/>
          <w:b/>
          <w:sz w:val="22"/>
          <w:szCs w:val="22"/>
        </w:rPr>
        <w:t xml:space="preserve"> tým</w:t>
      </w:r>
      <w:r w:rsidRPr="008C0C4A">
        <w:rPr>
          <w:rFonts w:ascii="Garamond" w:hAnsi="Garamond" w:cs="Arial"/>
          <w:bCs/>
          <w:sz w:val="22"/>
          <w:szCs w:val="22"/>
        </w:rPr>
        <w:t>“),</w:t>
      </w:r>
    </w:p>
    <w:p w14:paraId="172EA962" w14:textId="77777777" w:rsidR="00B76BD2" w:rsidRPr="008C0C4A" w:rsidRDefault="005663D0"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osvědčením o vzdělání a odborné kvalifikaci vztahující se k požadovaným dodávkám, službám nebo stavebním pracím, a to jak ve vztahu k fyzickým osobám, které mohou dodávky, služby nebo stavební práce poskytovat, tak ve vztahu k jejich vedoucím pracovníkům</w:t>
      </w:r>
      <w:r w:rsidR="00D151AF">
        <w:rPr>
          <w:rFonts w:ascii="Garamond" w:hAnsi="Garamond" w:cs="Arial"/>
          <w:bCs/>
          <w:sz w:val="22"/>
          <w:szCs w:val="22"/>
        </w:rPr>
        <w:t>.</w:t>
      </w:r>
    </w:p>
    <w:p w14:paraId="7424E572" w14:textId="77777777" w:rsidR="00492F5B" w:rsidRPr="008C0C4A" w:rsidRDefault="00132470" w:rsidP="00670966">
      <w:pPr>
        <w:pStyle w:val="Odsekzoznamu"/>
        <w:numPr>
          <w:ilvl w:val="0"/>
          <w:numId w:val="54"/>
        </w:numPr>
        <w:ind w:left="0"/>
        <w:jc w:val="both"/>
        <w:rPr>
          <w:rFonts w:ascii="Garamond" w:hAnsi="Garamond" w:cs="Arial"/>
          <w:sz w:val="22"/>
          <w:szCs w:val="22"/>
        </w:rPr>
      </w:pPr>
      <w:r w:rsidRPr="008C0C4A">
        <w:rPr>
          <w:rFonts w:ascii="Garamond" w:hAnsi="Garamond" w:cs="Arial"/>
          <w:sz w:val="22"/>
          <w:szCs w:val="22"/>
        </w:rPr>
        <w:t xml:space="preserve">Významnou službou </w:t>
      </w:r>
      <w:r w:rsidR="00A67508" w:rsidRPr="008C0C4A">
        <w:rPr>
          <w:rFonts w:ascii="Garamond" w:hAnsi="Garamond" w:cs="Arial"/>
          <w:sz w:val="22"/>
          <w:szCs w:val="22"/>
        </w:rPr>
        <w:t>dle odst. 1 písm. a)</w:t>
      </w:r>
      <w:r w:rsidR="00A67508" w:rsidRPr="008C0C4A">
        <w:rPr>
          <w:rFonts w:ascii="Garamond" w:hAnsi="Garamond" w:cs="Arial"/>
          <w:b/>
          <w:bCs/>
          <w:sz w:val="22"/>
          <w:szCs w:val="22"/>
        </w:rPr>
        <w:t xml:space="preserve"> </w:t>
      </w:r>
      <w:r w:rsidRPr="008C0C4A">
        <w:rPr>
          <w:rFonts w:ascii="Garamond" w:hAnsi="Garamond" w:cs="Arial"/>
          <w:sz w:val="22"/>
          <w:szCs w:val="22"/>
        </w:rPr>
        <w:t>se pro účely posuzování technické kvalifikace rozumí služba</w:t>
      </w:r>
      <w:r w:rsidR="00670966" w:rsidRPr="008C0C4A">
        <w:rPr>
          <w:rFonts w:ascii="Garamond" w:hAnsi="Garamond" w:cs="Arial"/>
          <w:sz w:val="22"/>
          <w:szCs w:val="22"/>
        </w:rPr>
        <w:t xml:space="preserve"> projekčních prací pro výstavbu aquaparku nebo obdobného projektu (dál jen „referenční zakázka“).</w:t>
      </w:r>
    </w:p>
    <w:p w14:paraId="4683463E" w14:textId="77777777" w:rsidR="005663D0" w:rsidRPr="008C0C4A" w:rsidRDefault="005663D0" w:rsidP="004024A3">
      <w:pPr>
        <w:pStyle w:val="Odsekzoznamu"/>
        <w:numPr>
          <w:ilvl w:val="0"/>
          <w:numId w:val="54"/>
        </w:numPr>
        <w:ind w:left="0"/>
        <w:jc w:val="both"/>
        <w:rPr>
          <w:rFonts w:ascii="Garamond" w:hAnsi="Garamond" w:cs="Arial"/>
          <w:sz w:val="22"/>
          <w:szCs w:val="22"/>
        </w:rPr>
      </w:pPr>
      <w:r w:rsidRPr="008C0C4A">
        <w:rPr>
          <w:rFonts w:ascii="Garamond" w:hAnsi="Garamond"/>
          <w:sz w:val="22"/>
          <w:szCs w:val="22"/>
        </w:rPr>
        <w:t xml:space="preserve">U pozice </w:t>
      </w:r>
      <w:r w:rsidR="00A67508" w:rsidRPr="008C0C4A">
        <w:rPr>
          <w:rFonts w:ascii="Garamond" w:hAnsi="Garamond"/>
          <w:b/>
          <w:bCs/>
          <w:sz w:val="22"/>
          <w:szCs w:val="22"/>
        </w:rPr>
        <w:t>h</w:t>
      </w:r>
      <w:r w:rsidRPr="008C0C4A">
        <w:rPr>
          <w:rFonts w:ascii="Garamond" w:hAnsi="Garamond"/>
          <w:b/>
          <w:bCs/>
          <w:sz w:val="22"/>
          <w:szCs w:val="22"/>
        </w:rPr>
        <w:t>lavního projektanta</w:t>
      </w:r>
      <w:r w:rsidR="00A21E7E" w:rsidRPr="008C0C4A">
        <w:rPr>
          <w:rFonts w:ascii="Garamond" w:hAnsi="Garamond"/>
          <w:b/>
          <w:bCs/>
          <w:sz w:val="22"/>
          <w:szCs w:val="22"/>
        </w:rPr>
        <w:t xml:space="preserve"> </w:t>
      </w:r>
      <w:r w:rsidR="00A21E7E" w:rsidRPr="008C0C4A">
        <w:rPr>
          <w:rFonts w:ascii="Garamond" w:hAnsi="Garamond"/>
          <w:sz w:val="22"/>
          <w:szCs w:val="22"/>
        </w:rPr>
        <w:t>jako člena projekčního týmu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p w14:paraId="352A8DDE" w14:textId="11AABA09" w:rsidR="005663D0" w:rsidRPr="008C0C4A" w:rsidRDefault="00ED6C80" w:rsidP="002E7D1C">
      <w:pPr>
        <w:pStyle w:val="Odsekzoznamu"/>
        <w:numPr>
          <w:ilvl w:val="0"/>
          <w:numId w:val="72"/>
        </w:numPr>
        <w:jc w:val="both"/>
        <w:rPr>
          <w:rFonts w:ascii="Garamond" w:hAnsi="Garamond" w:cs="Arial"/>
          <w:sz w:val="22"/>
          <w:szCs w:val="22"/>
        </w:rPr>
      </w:pPr>
      <w:r w:rsidRPr="008C0C4A">
        <w:rPr>
          <w:rFonts w:ascii="Garamond" w:hAnsi="Garamond"/>
          <w:sz w:val="22"/>
          <w:szCs w:val="22"/>
        </w:rPr>
        <w:t xml:space="preserve">je autorizovanou osobou dle </w:t>
      </w:r>
      <w:r w:rsidR="002E7D1C" w:rsidRPr="008C0C4A">
        <w:rPr>
          <w:rFonts w:ascii="Garamond" w:hAnsi="Garamond"/>
          <w:sz w:val="22"/>
          <w:szCs w:val="22"/>
        </w:rPr>
        <w:t xml:space="preserve">autorizačního </w:t>
      </w:r>
      <w:r w:rsidRPr="008C0C4A">
        <w:rPr>
          <w:rFonts w:ascii="Garamond" w:hAnsi="Garamond"/>
          <w:sz w:val="22"/>
          <w:szCs w:val="22"/>
        </w:rPr>
        <w:t>zák</w:t>
      </w:r>
      <w:r w:rsidR="002E7D1C" w:rsidRPr="008C0C4A">
        <w:rPr>
          <w:rFonts w:ascii="Garamond" w:hAnsi="Garamond"/>
          <w:sz w:val="22"/>
          <w:szCs w:val="22"/>
        </w:rPr>
        <w:t>ona</w:t>
      </w:r>
      <w:r w:rsidRPr="008C0C4A">
        <w:rPr>
          <w:rFonts w:ascii="Garamond" w:hAnsi="Garamond"/>
          <w:sz w:val="22"/>
          <w:szCs w:val="22"/>
        </w:rPr>
        <w:t xml:space="preserve"> </w:t>
      </w:r>
      <w:r w:rsidR="00EC74E2">
        <w:rPr>
          <w:rFonts w:ascii="Garamond" w:hAnsi="Garamond"/>
          <w:sz w:val="22"/>
          <w:szCs w:val="22"/>
        </w:rPr>
        <w:t xml:space="preserve">(v oboru pozemní stavby) </w:t>
      </w:r>
      <w:r w:rsidR="002E7D1C" w:rsidRPr="008C0C4A">
        <w:rPr>
          <w:rFonts w:ascii="Garamond" w:hAnsi="Garamond"/>
          <w:sz w:val="22"/>
          <w:szCs w:val="22"/>
        </w:rPr>
        <w:t>nebo je oprávněnou osobou dle ekvivalentního zahraničního předpisu</w:t>
      </w:r>
      <w:r w:rsidR="00D151AF">
        <w:rPr>
          <w:rFonts w:ascii="Garamond" w:hAnsi="Garamond"/>
          <w:sz w:val="22"/>
          <w:szCs w:val="22"/>
        </w:rPr>
        <w:t>,</w:t>
      </w:r>
    </w:p>
    <w:p w14:paraId="3C915338" w14:textId="777777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má min. 5letou praxi po udělení oprávnění dle autorizačního zákona nebo ekvivalentního zahraničního předpisu</w:t>
      </w:r>
      <w:r w:rsidR="00D151AF">
        <w:rPr>
          <w:rFonts w:ascii="Garamond" w:hAnsi="Garamond" w:cs="Arial"/>
          <w:sz w:val="22"/>
          <w:szCs w:val="22"/>
        </w:rPr>
        <w:t>,</w:t>
      </w:r>
    </w:p>
    <w:p w14:paraId="2E324F74" w14:textId="777777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disponuje min. 1 zkušeností v roli hlavního projektanta (vedoucího projekčního týmu) na projektu</w:t>
      </w:r>
      <w:r w:rsidR="00670966" w:rsidRPr="008C0C4A">
        <w:rPr>
          <w:rFonts w:ascii="Garamond" w:hAnsi="Garamond" w:cs="Arial"/>
          <w:sz w:val="22"/>
          <w:szCs w:val="22"/>
        </w:rPr>
        <w:t xml:space="preserve"> aquaparku nebo obdobn</w:t>
      </w:r>
      <w:r w:rsidR="00D151AF">
        <w:rPr>
          <w:rFonts w:ascii="Garamond" w:hAnsi="Garamond" w:cs="Arial"/>
          <w:sz w:val="22"/>
          <w:szCs w:val="22"/>
        </w:rPr>
        <w:t>é</w:t>
      </w:r>
      <w:r w:rsidR="00670966" w:rsidRPr="008C0C4A">
        <w:rPr>
          <w:rFonts w:ascii="Garamond" w:hAnsi="Garamond" w:cs="Arial"/>
          <w:sz w:val="22"/>
          <w:szCs w:val="22"/>
        </w:rPr>
        <w:t>m projektu</w:t>
      </w:r>
      <w:r w:rsidRPr="008C0C4A">
        <w:rPr>
          <w:rFonts w:ascii="Garamond" w:hAnsi="Garamond" w:cs="Arial"/>
          <w:sz w:val="22"/>
          <w:szCs w:val="22"/>
        </w:rPr>
        <w:t>.</w:t>
      </w:r>
    </w:p>
    <w:p w14:paraId="5B1EF340" w14:textId="77777777" w:rsidR="00507E17" w:rsidRPr="008C0C4A" w:rsidRDefault="006B5117"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b) ZZVZ</w:t>
      </w:r>
      <w:r w:rsidR="00640DA1">
        <w:rPr>
          <w:rFonts w:ascii="Garamond" w:hAnsi="Garamond"/>
          <w:sz w:val="22"/>
          <w:szCs w:val="22"/>
        </w:rPr>
        <w:t xml:space="preserve"> a výše uvedeného odst. 1 písm. a)</w:t>
      </w:r>
      <w:r w:rsidR="00BF254C" w:rsidRPr="008C0C4A">
        <w:rPr>
          <w:rFonts w:ascii="Garamond" w:hAnsi="Garamond"/>
          <w:sz w:val="22"/>
          <w:szCs w:val="22"/>
        </w:rPr>
        <w:t xml:space="preserve"> vyplní dodavatel tabulku</w:t>
      </w:r>
      <w:r w:rsidR="002D006D" w:rsidRPr="008C0C4A">
        <w:rPr>
          <w:rFonts w:ascii="Garamond" w:hAnsi="Garamond"/>
          <w:sz w:val="22"/>
          <w:szCs w:val="22"/>
        </w:rPr>
        <w:t xml:space="preserve"> </w:t>
      </w:r>
      <w:r w:rsidR="00623CA8" w:rsidRPr="008C0C4A">
        <w:rPr>
          <w:rFonts w:ascii="Garamond" w:hAnsi="Garamond"/>
          <w:sz w:val="22"/>
          <w:szCs w:val="22"/>
        </w:rPr>
        <w:t xml:space="preserve">s uvedením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BF254C" w:rsidRPr="008C0C4A">
        <w:rPr>
          <w:rFonts w:ascii="Garamond" w:hAnsi="Garamond"/>
          <w:sz w:val="22"/>
          <w:szCs w:val="22"/>
        </w:rPr>
        <w:t>. Přitom platí, že</w:t>
      </w:r>
      <w:r w:rsidR="00CB4B81" w:rsidRPr="008C0C4A">
        <w:rPr>
          <w:rFonts w:ascii="Garamond" w:hAnsi="Garamond"/>
          <w:sz w:val="22"/>
          <w:szCs w:val="22"/>
        </w:rPr>
        <w:t xml:space="preserve"> </w:t>
      </w:r>
      <w:r w:rsidR="00507E17" w:rsidRPr="008C0C4A">
        <w:rPr>
          <w:rFonts w:ascii="Garamond" w:hAnsi="Garamond"/>
          <w:sz w:val="22"/>
          <w:szCs w:val="22"/>
        </w:rPr>
        <w:t xml:space="preserve">vybraného dodavatele je zadavatel oprávněn vyzvat k doložení skutečností prokazujících splnění této technické kvalifikace včetně </w:t>
      </w:r>
      <w:r w:rsidR="0024729E" w:rsidRPr="008C0C4A">
        <w:rPr>
          <w:rFonts w:ascii="Garamond" w:hAnsi="Garamond"/>
          <w:sz w:val="22"/>
          <w:szCs w:val="22"/>
        </w:rPr>
        <w:t xml:space="preserve">dalších </w:t>
      </w:r>
      <w:r w:rsidR="00507E17" w:rsidRPr="008C0C4A">
        <w:rPr>
          <w:rFonts w:ascii="Garamond" w:hAnsi="Garamond"/>
          <w:sz w:val="22"/>
          <w:szCs w:val="22"/>
        </w:rPr>
        <w:t xml:space="preserve">parametrů </w:t>
      </w:r>
      <w:r w:rsidR="00CB4B81" w:rsidRPr="008C0C4A">
        <w:rPr>
          <w:rFonts w:ascii="Garamond" w:hAnsi="Garamond"/>
          <w:sz w:val="22"/>
          <w:szCs w:val="22"/>
        </w:rPr>
        <w:t>r</w:t>
      </w:r>
      <w:r w:rsidR="00507E17" w:rsidRPr="008C0C4A">
        <w:rPr>
          <w:rFonts w:ascii="Garamond" w:hAnsi="Garamond"/>
          <w:sz w:val="22"/>
          <w:szCs w:val="22"/>
        </w:rPr>
        <w:t>eferenčních zakázek, přičemž jej</w:t>
      </w:r>
      <w:r w:rsidR="00CB4B81" w:rsidRPr="008C0C4A">
        <w:rPr>
          <w:rFonts w:ascii="Garamond" w:hAnsi="Garamond"/>
          <w:sz w:val="22"/>
          <w:szCs w:val="22"/>
        </w:rPr>
        <w:t>ich</w:t>
      </w:r>
      <w:r w:rsidR="00507E17" w:rsidRPr="008C0C4A">
        <w:rPr>
          <w:rFonts w:ascii="Garamond" w:hAnsi="Garamond"/>
          <w:sz w:val="22"/>
          <w:szCs w:val="22"/>
        </w:rPr>
        <w:t xml:space="preserve"> splnění může být prokázáno např. potvrzením vydaným jiným veřejným zadavatelem, předložením smluvní dokumentace, předložením příslušných částí projektové dokumentace</w:t>
      </w:r>
      <w:r w:rsidR="00CB4B81" w:rsidRPr="008C0C4A">
        <w:rPr>
          <w:rFonts w:ascii="Garamond" w:hAnsi="Garamond"/>
          <w:sz w:val="22"/>
          <w:szCs w:val="22"/>
        </w:rPr>
        <w:t xml:space="preserve"> </w:t>
      </w:r>
      <w:r w:rsidR="00507E17" w:rsidRPr="008C0C4A">
        <w:rPr>
          <w:rFonts w:ascii="Garamond" w:hAnsi="Garamond"/>
          <w:sz w:val="22"/>
          <w:szCs w:val="22"/>
        </w:rPr>
        <w:t>(např. průvodní zpráva, souhrnná technická zpráva, základní charakteristika stavby a jejího užívání s uvedením návrhových parametrů stavby, korespondující územní rozhodnutí, vydané kolaudační rozhodnutí, kolaudační souhlas apod.)</w:t>
      </w:r>
      <w:r w:rsidR="0024729E" w:rsidRPr="008C0C4A">
        <w:rPr>
          <w:rFonts w:ascii="Garamond" w:hAnsi="Garamond"/>
          <w:sz w:val="22"/>
          <w:szCs w:val="22"/>
        </w:rPr>
        <w:t>.</w:t>
      </w:r>
    </w:p>
    <w:p w14:paraId="4D66BD7C" w14:textId="77777777" w:rsidR="00C35D21" w:rsidRPr="008C0C4A" w:rsidRDefault="001442FD"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c)</w:t>
      </w:r>
      <w:r w:rsidR="00C35D21" w:rsidRPr="008C0C4A">
        <w:rPr>
          <w:rFonts w:ascii="Garamond" w:hAnsi="Garamond"/>
          <w:sz w:val="22"/>
          <w:szCs w:val="22"/>
        </w:rPr>
        <w:t xml:space="preserve"> a d)</w:t>
      </w:r>
      <w:r w:rsidRPr="008C0C4A">
        <w:rPr>
          <w:rFonts w:ascii="Garamond" w:hAnsi="Garamond"/>
          <w:sz w:val="22"/>
          <w:szCs w:val="22"/>
        </w:rPr>
        <w:t xml:space="preserve"> ZZVZ</w:t>
      </w:r>
      <w:r w:rsidR="00640DA1">
        <w:rPr>
          <w:rFonts w:ascii="Garamond" w:hAnsi="Garamond"/>
          <w:sz w:val="22"/>
          <w:szCs w:val="22"/>
        </w:rPr>
        <w:t xml:space="preserve"> a výše uvedeného odst. 1 písm. b) a c)</w:t>
      </w:r>
      <w:r w:rsidRPr="008C0C4A">
        <w:rPr>
          <w:rFonts w:ascii="Garamond" w:hAnsi="Garamond"/>
          <w:sz w:val="22"/>
          <w:szCs w:val="22"/>
        </w:rPr>
        <w:t xml:space="preserve"> </w:t>
      </w:r>
      <w:r w:rsidR="00A67508" w:rsidRPr="008C0C4A">
        <w:rPr>
          <w:rFonts w:ascii="Garamond" w:hAnsi="Garamond"/>
          <w:sz w:val="22"/>
          <w:szCs w:val="22"/>
        </w:rPr>
        <w:t xml:space="preserve">zadavatel doloží přehled členů projekčního týmu s uvedením jména a příjmení a pozice člena týmu, profesní životopisy jednotlivých členů projekčního týmu s uvedením délky praxe. U </w:t>
      </w:r>
      <w:r w:rsidR="00670966" w:rsidRPr="008C0C4A">
        <w:rPr>
          <w:rFonts w:ascii="Garamond" w:hAnsi="Garamond"/>
          <w:sz w:val="22"/>
          <w:szCs w:val="22"/>
        </w:rPr>
        <w:t>h</w:t>
      </w:r>
      <w:r w:rsidR="00A67508" w:rsidRPr="008C0C4A">
        <w:rPr>
          <w:rFonts w:ascii="Garamond" w:hAnsi="Garamond"/>
          <w:sz w:val="22"/>
          <w:szCs w:val="22"/>
        </w:rPr>
        <w:t xml:space="preserve">lavního projektanta účastník navíc doloží informace </w:t>
      </w:r>
      <w:r w:rsidR="00145044">
        <w:rPr>
          <w:rFonts w:ascii="Garamond" w:hAnsi="Garamond"/>
          <w:sz w:val="22"/>
          <w:szCs w:val="22"/>
        </w:rPr>
        <w:t xml:space="preserve">o </w:t>
      </w:r>
      <w:r w:rsidR="00A67508" w:rsidRPr="008C0C4A">
        <w:rPr>
          <w:rFonts w:ascii="Garamond" w:hAnsi="Garamond"/>
          <w:sz w:val="22"/>
          <w:szCs w:val="22"/>
        </w:rPr>
        <w:t xml:space="preserve">min. 1 referenčním projektu dle odst. 3 písm. c) </w:t>
      </w:r>
      <w:r w:rsidR="00DB4BAA" w:rsidRPr="008C0C4A">
        <w:rPr>
          <w:rFonts w:ascii="Garamond" w:hAnsi="Garamond"/>
          <w:sz w:val="22"/>
          <w:szCs w:val="22"/>
        </w:rPr>
        <w:t>s uvedením</w:t>
      </w:r>
      <w:r w:rsidR="00A67508" w:rsidRPr="008C0C4A">
        <w:rPr>
          <w:rFonts w:ascii="Garamond" w:hAnsi="Garamond"/>
          <w:sz w:val="22"/>
          <w:szCs w:val="22"/>
        </w:rPr>
        <w:t xml:space="preserve">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A67508" w:rsidRPr="008C0C4A">
        <w:rPr>
          <w:rFonts w:ascii="Garamond" w:hAnsi="Garamond"/>
          <w:sz w:val="22"/>
          <w:szCs w:val="22"/>
        </w:rPr>
        <w:t xml:space="preserve">. </w:t>
      </w:r>
    </w:p>
    <w:p w14:paraId="798012B6" w14:textId="77777777" w:rsidR="003C3BE8" w:rsidRPr="008C0C4A" w:rsidRDefault="00A67508"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lastRenderedPageBreak/>
        <w:t>Nominace jednotlivých členů projekčního týmu (včetně hlavního projektanta)</w:t>
      </w:r>
      <w:r w:rsidR="00670966" w:rsidRPr="008C0C4A">
        <w:rPr>
          <w:rFonts w:ascii="Garamond" w:hAnsi="Garamond"/>
          <w:sz w:val="22"/>
          <w:szCs w:val="22"/>
        </w:rPr>
        <w:t xml:space="preserve"> uvedená v nabídce</w:t>
      </w:r>
      <w:r w:rsidRPr="008C0C4A">
        <w:rPr>
          <w:rFonts w:ascii="Garamond" w:hAnsi="Garamond"/>
          <w:sz w:val="22"/>
          <w:szCs w:val="22"/>
        </w:rPr>
        <w:t xml:space="preserve"> </w:t>
      </w:r>
      <w:r w:rsidR="003C3BE8" w:rsidRPr="008C0C4A">
        <w:rPr>
          <w:rFonts w:ascii="Garamond" w:hAnsi="Garamond"/>
          <w:sz w:val="22"/>
          <w:szCs w:val="22"/>
        </w:rPr>
        <w:t xml:space="preserve">je </w:t>
      </w:r>
      <w:r w:rsidRPr="008C0C4A">
        <w:rPr>
          <w:rFonts w:ascii="Garamond" w:hAnsi="Garamond"/>
          <w:sz w:val="22"/>
          <w:szCs w:val="22"/>
        </w:rPr>
        <w:t xml:space="preserve">pro vybraného dodavatele </w:t>
      </w:r>
      <w:r w:rsidR="003C3BE8" w:rsidRPr="008C0C4A">
        <w:rPr>
          <w:rFonts w:ascii="Garamond" w:hAnsi="Garamond"/>
          <w:sz w:val="22"/>
          <w:szCs w:val="22"/>
        </w:rPr>
        <w:t xml:space="preserve">závazná, přičemž nahrazení některé osoby jinou osobou bude možné pouze z vážných a nepřekonatelných důvodů a za podmínky, že </w:t>
      </w:r>
      <w:r w:rsidRPr="008C0C4A">
        <w:rPr>
          <w:rFonts w:ascii="Garamond" w:hAnsi="Garamond"/>
          <w:sz w:val="22"/>
          <w:szCs w:val="22"/>
        </w:rPr>
        <w:t>v</w:t>
      </w:r>
      <w:r w:rsidR="003C3BE8" w:rsidRPr="008C0C4A">
        <w:rPr>
          <w:rFonts w:ascii="Garamond" w:hAnsi="Garamond"/>
          <w:sz w:val="22"/>
          <w:szCs w:val="22"/>
        </w:rPr>
        <w:t xml:space="preserve">ybraný dodavatel prokáže, že osoba nahrazující původního člena </w:t>
      </w:r>
      <w:r w:rsidR="00670966" w:rsidRPr="008C0C4A">
        <w:rPr>
          <w:rFonts w:ascii="Garamond" w:hAnsi="Garamond"/>
          <w:sz w:val="22"/>
          <w:szCs w:val="22"/>
        </w:rPr>
        <w:t>r</w:t>
      </w:r>
      <w:r w:rsidR="003C3BE8" w:rsidRPr="008C0C4A">
        <w:rPr>
          <w:rFonts w:ascii="Garamond" w:hAnsi="Garamond"/>
          <w:sz w:val="22"/>
          <w:szCs w:val="22"/>
        </w:rPr>
        <w:t>ealizačního týmu má stejnou nebo vyšší kvalifikaci</w:t>
      </w:r>
      <w:r w:rsidRPr="008C0C4A">
        <w:rPr>
          <w:rFonts w:ascii="Garamond" w:hAnsi="Garamond"/>
          <w:sz w:val="22"/>
          <w:szCs w:val="22"/>
        </w:rPr>
        <w:t xml:space="preserve"> nebo zkušenosti</w:t>
      </w:r>
      <w:r w:rsidR="003C3BE8" w:rsidRPr="008C0C4A">
        <w:rPr>
          <w:rFonts w:ascii="Garamond" w:hAnsi="Garamond"/>
          <w:sz w:val="22"/>
          <w:szCs w:val="22"/>
        </w:rPr>
        <w:t xml:space="preserve"> jako původní člen </w:t>
      </w:r>
      <w:r w:rsidR="00670966" w:rsidRPr="008C0C4A">
        <w:rPr>
          <w:rFonts w:ascii="Garamond" w:hAnsi="Garamond"/>
          <w:sz w:val="22"/>
          <w:szCs w:val="22"/>
        </w:rPr>
        <w:t>r</w:t>
      </w:r>
      <w:r w:rsidR="003C3BE8" w:rsidRPr="008C0C4A">
        <w:rPr>
          <w:rFonts w:ascii="Garamond" w:hAnsi="Garamond"/>
          <w:sz w:val="22"/>
          <w:szCs w:val="22"/>
        </w:rPr>
        <w:t>ealizačního týmu</w:t>
      </w:r>
      <w:r w:rsidR="00080A21" w:rsidRPr="008C0C4A">
        <w:rPr>
          <w:rFonts w:ascii="Garamond" w:hAnsi="Garamond"/>
          <w:sz w:val="22"/>
          <w:szCs w:val="22"/>
        </w:rPr>
        <w:t>.</w:t>
      </w:r>
    </w:p>
    <w:p w14:paraId="415ADA0F" w14:textId="77777777" w:rsidR="00FC1077" w:rsidRPr="008C0C4A" w:rsidRDefault="00FC1077" w:rsidP="00C35D21">
      <w:pPr>
        <w:jc w:val="both"/>
        <w:rPr>
          <w:rFonts w:ascii="Garamond" w:hAnsi="Garamond"/>
          <w:sz w:val="22"/>
          <w:szCs w:val="22"/>
        </w:rPr>
      </w:pPr>
      <w:r w:rsidRPr="008C0C4A">
        <w:rPr>
          <w:rFonts w:ascii="Garamond" w:hAnsi="Garamond"/>
          <w:sz w:val="22"/>
          <w:szCs w:val="22"/>
        </w:rPr>
        <w:t xml:space="preserve">Zadavatel je oprávněn vyzvat </w:t>
      </w:r>
      <w:r w:rsidR="00A67508" w:rsidRPr="008C0C4A">
        <w:rPr>
          <w:rFonts w:ascii="Garamond" w:hAnsi="Garamond"/>
          <w:sz w:val="22"/>
          <w:szCs w:val="22"/>
        </w:rPr>
        <w:t>v</w:t>
      </w:r>
      <w:r w:rsidRPr="008C0C4A">
        <w:rPr>
          <w:rFonts w:ascii="Garamond" w:hAnsi="Garamond"/>
          <w:sz w:val="22"/>
          <w:szCs w:val="22"/>
        </w:rPr>
        <w:t>ybraného dodavatele k doložení skutečností prokazujících splnění této technické kvalifikace odpovídajícími doklady</w:t>
      </w:r>
      <w:r w:rsidR="00A67508" w:rsidRPr="008C0C4A">
        <w:rPr>
          <w:rFonts w:ascii="Garamond" w:hAnsi="Garamond"/>
          <w:sz w:val="22"/>
          <w:szCs w:val="22"/>
        </w:rPr>
        <w:t xml:space="preserve"> nebo k doplnění údajů uvedených v nabídce</w:t>
      </w:r>
      <w:r w:rsidRPr="008C0C4A">
        <w:rPr>
          <w:rFonts w:ascii="Garamond" w:hAnsi="Garamond"/>
          <w:sz w:val="22"/>
          <w:szCs w:val="22"/>
        </w:rPr>
        <w:t>.</w:t>
      </w:r>
    </w:p>
    <w:p w14:paraId="556C5AB9" w14:textId="77777777" w:rsidR="00F76212" w:rsidRPr="008C0C4A" w:rsidRDefault="00F76212"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05" w:name="_Toc148627398"/>
      <w:r w:rsidRPr="008C0C4A">
        <w:rPr>
          <w:rFonts w:ascii="Garamond" w:hAnsi="Garamond"/>
          <w:noProof w:val="0"/>
          <w:color w:val="auto"/>
          <w:sz w:val="22"/>
          <w:szCs w:val="22"/>
          <w:lang w:val="cs-CZ"/>
        </w:rPr>
        <w:t>PŘÍLOHY</w:t>
      </w:r>
      <w:bookmarkEnd w:id="205"/>
      <w:r w:rsidRPr="008C0C4A">
        <w:rPr>
          <w:rFonts w:ascii="Garamond" w:hAnsi="Garamond" w:cs="Arial"/>
          <w:sz w:val="22"/>
          <w:szCs w:val="22"/>
          <w:lang w:val="cs-CZ"/>
        </w:rPr>
        <w:t xml:space="preserve"> </w:t>
      </w:r>
    </w:p>
    <w:p w14:paraId="36508174"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Krycí list nabídky</w:t>
      </w:r>
    </w:p>
    <w:p w14:paraId="49830DD1"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Návrh smlouvy </w:t>
      </w:r>
    </w:p>
    <w:p w14:paraId="43B5DA20" w14:textId="77777777"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 xml:space="preserve">Studie </w:t>
      </w:r>
      <w:r w:rsidR="0070748B">
        <w:rPr>
          <w:rFonts w:ascii="Garamond" w:hAnsi="Garamond" w:cs="Calibri"/>
          <w:sz w:val="22"/>
          <w:szCs w:val="22"/>
          <w:lang w:eastAsia="ar-SA"/>
        </w:rPr>
        <w:t>proveditelnosti</w:t>
      </w:r>
      <w:r w:rsidRPr="008C0C4A">
        <w:rPr>
          <w:rFonts w:ascii="Garamond" w:hAnsi="Garamond" w:cs="Calibri"/>
          <w:sz w:val="22"/>
          <w:szCs w:val="22"/>
          <w:lang w:eastAsia="ar-SA"/>
        </w:rPr>
        <w:t xml:space="preserve"> s</w:t>
      </w:r>
      <w:r w:rsidR="007852CB" w:rsidRPr="008C0C4A">
        <w:rPr>
          <w:rFonts w:ascii="Garamond" w:hAnsi="Garamond" w:cs="Calibri"/>
          <w:sz w:val="22"/>
          <w:szCs w:val="22"/>
          <w:lang w:eastAsia="ar-SA"/>
        </w:rPr>
        <w:t> </w:t>
      </w:r>
      <w:r w:rsidRPr="008C0C4A">
        <w:rPr>
          <w:rFonts w:ascii="Garamond" w:hAnsi="Garamond" w:cs="Calibri"/>
          <w:sz w:val="22"/>
          <w:szCs w:val="22"/>
          <w:lang w:eastAsia="ar-SA"/>
        </w:rPr>
        <w:t>přílohami</w:t>
      </w:r>
      <w:r w:rsidR="007852CB" w:rsidRPr="008C0C4A">
        <w:rPr>
          <w:rFonts w:ascii="Garamond" w:hAnsi="Garamond" w:cs="Calibri"/>
          <w:sz w:val="22"/>
          <w:szCs w:val="22"/>
          <w:lang w:eastAsia="ar-SA"/>
        </w:rPr>
        <w:t xml:space="preserve"> (stane se </w:t>
      </w:r>
      <w:bookmarkStart w:id="206" w:name="_Hlk182386603"/>
      <w:r w:rsidR="007852CB" w:rsidRPr="008C0C4A">
        <w:rPr>
          <w:rFonts w:ascii="Garamond" w:hAnsi="Garamond" w:cs="Calibri"/>
          <w:sz w:val="22"/>
          <w:szCs w:val="22"/>
          <w:lang w:eastAsia="ar-SA"/>
        </w:rPr>
        <w:t>přílohou smlouvy</w:t>
      </w:r>
      <w:bookmarkEnd w:id="206"/>
      <w:r w:rsidR="007852CB" w:rsidRPr="008C0C4A">
        <w:rPr>
          <w:rFonts w:ascii="Garamond" w:hAnsi="Garamond" w:cs="Calibri"/>
          <w:sz w:val="22"/>
          <w:szCs w:val="22"/>
          <w:lang w:eastAsia="ar-SA"/>
        </w:rPr>
        <w:t>)</w:t>
      </w:r>
    </w:p>
    <w:p w14:paraId="327DD73E" w14:textId="0BA39AB6"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Změny a doplnění studie </w:t>
      </w:r>
      <w:r w:rsidR="005F1747" w:rsidRPr="005F1747">
        <w:rPr>
          <w:rFonts w:ascii="Garamond" w:hAnsi="Garamond" w:cs="Arial"/>
          <w:bCs/>
          <w:sz w:val="22"/>
          <w:szCs w:val="22"/>
        </w:rPr>
        <w:t xml:space="preserve">proveditelnosti </w:t>
      </w:r>
      <w:r w:rsidR="007852CB" w:rsidRPr="008C0C4A">
        <w:rPr>
          <w:rFonts w:ascii="Garamond" w:hAnsi="Garamond" w:cs="Arial"/>
          <w:sz w:val="22"/>
          <w:szCs w:val="22"/>
        </w:rPr>
        <w:t xml:space="preserve">(stane se </w:t>
      </w:r>
      <w:r w:rsidR="007852CB" w:rsidRPr="008C0C4A">
        <w:rPr>
          <w:rFonts w:ascii="Garamond" w:hAnsi="Garamond" w:cs="Calibri"/>
          <w:sz w:val="22"/>
          <w:szCs w:val="22"/>
          <w:lang w:eastAsia="ar-SA"/>
        </w:rPr>
        <w:t>přílohou smlouvy)</w:t>
      </w:r>
    </w:p>
    <w:p w14:paraId="20B7224B" w14:textId="77777777" w:rsidR="00793947" w:rsidRPr="005E68FE" w:rsidRDefault="007852CB" w:rsidP="005B3E40">
      <w:pPr>
        <w:numPr>
          <w:ilvl w:val="0"/>
          <w:numId w:val="6"/>
        </w:numPr>
        <w:jc w:val="both"/>
        <w:rPr>
          <w:rFonts w:ascii="Garamond" w:hAnsi="Garamond" w:cs="Arial"/>
          <w:bCs/>
          <w:sz w:val="22"/>
          <w:szCs w:val="22"/>
        </w:rPr>
      </w:pPr>
      <w:r w:rsidRPr="0074726E">
        <w:rPr>
          <w:rFonts w:ascii="Garamond" w:hAnsi="Garamond" w:cs="Arial"/>
          <w:bCs/>
          <w:sz w:val="22"/>
          <w:szCs w:val="22"/>
        </w:rPr>
        <w:t xml:space="preserve">Harmonogram </w:t>
      </w:r>
      <w:r w:rsidR="0074726E" w:rsidRPr="0074726E">
        <w:rPr>
          <w:rFonts w:ascii="Garamond" w:hAnsi="Garamond" w:cs="Arial"/>
          <w:bCs/>
          <w:sz w:val="22"/>
          <w:szCs w:val="22"/>
        </w:rPr>
        <w:t>projektu</w:t>
      </w:r>
      <w:r w:rsidRPr="005E68FE">
        <w:rPr>
          <w:rFonts w:ascii="Garamond" w:hAnsi="Garamond" w:cs="Arial"/>
          <w:bCs/>
          <w:sz w:val="22"/>
          <w:szCs w:val="22"/>
        </w:rPr>
        <w:t xml:space="preserve"> (stane se </w:t>
      </w:r>
      <w:r w:rsidRPr="005E68FE">
        <w:rPr>
          <w:rFonts w:ascii="Garamond" w:hAnsi="Garamond" w:cs="Calibri"/>
          <w:sz w:val="22"/>
          <w:szCs w:val="22"/>
          <w:lang w:eastAsia="ar-SA"/>
        </w:rPr>
        <w:t>přílohou smlouvy</w:t>
      </w:r>
      <w:r w:rsidR="003F7278" w:rsidRPr="005E68FE">
        <w:rPr>
          <w:rFonts w:ascii="Garamond" w:hAnsi="Garamond" w:cs="Calibri"/>
          <w:sz w:val="22"/>
          <w:szCs w:val="22"/>
          <w:lang w:eastAsia="ar-SA"/>
        </w:rPr>
        <w:t>)</w:t>
      </w:r>
    </w:p>
    <w:p w14:paraId="2CAB56A3" w14:textId="77777777" w:rsidR="00CE77A9" w:rsidRDefault="005E68FE" w:rsidP="005D76CA">
      <w:pPr>
        <w:numPr>
          <w:ilvl w:val="0"/>
          <w:numId w:val="6"/>
        </w:numPr>
        <w:jc w:val="both"/>
        <w:rPr>
          <w:rFonts w:ascii="Garamond" w:hAnsi="Garamond" w:cs="Arial"/>
          <w:bCs/>
          <w:sz w:val="22"/>
          <w:szCs w:val="22"/>
        </w:rPr>
      </w:pPr>
      <w:r w:rsidRPr="00CE77A9">
        <w:rPr>
          <w:rFonts w:ascii="Garamond" w:hAnsi="Garamond" w:cs="Arial"/>
          <w:bCs/>
          <w:sz w:val="22"/>
          <w:szCs w:val="22"/>
        </w:rPr>
        <w:t xml:space="preserve">Dokumenty BIM: </w:t>
      </w:r>
    </w:p>
    <w:p w14:paraId="44277851" w14:textId="77777777" w:rsidR="003F7278" w:rsidRPr="00CE77A9" w:rsidRDefault="005316E4" w:rsidP="00CE77A9">
      <w:pPr>
        <w:ind w:left="720"/>
        <w:jc w:val="both"/>
        <w:rPr>
          <w:rFonts w:ascii="Garamond" w:hAnsi="Garamond" w:cs="Arial"/>
          <w:bCs/>
          <w:sz w:val="22"/>
          <w:szCs w:val="22"/>
        </w:rPr>
      </w:pPr>
      <w:proofErr w:type="gramStart"/>
      <w:r w:rsidRPr="00CE77A9">
        <w:rPr>
          <w:rFonts w:ascii="Garamond" w:hAnsi="Garamond" w:cs="Arial"/>
          <w:bCs/>
          <w:sz w:val="22"/>
          <w:szCs w:val="22"/>
        </w:rPr>
        <w:t>6a</w:t>
      </w:r>
      <w:proofErr w:type="gramEnd"/>
      <w:r w:rsidR="003F7278" w:rsidRPr="00CE77A9">
        <w:rPr>
          <w:rFonts w:ascii="Garamond" w:hAnsi="Garamond" w:cs="Arial"/>
          <w:bCs/>
          <w:sz w:val="22"/>
          <w:szCs w:val="22"/>
        </w:rPr>
        <w:t xml:space="preserve"> EIR</w:t>
      </w:r>
      <w:r w:rsidRPr="00CE77A9">
        <w:rPr>
          <w:rFonts w:ascii="Garamond" w:hAnsi="Garamond" w:cs="Arial"/>
          <w:bCs/>
          <w:sz w:val="22"/>
          <w:szCs w:val="22"/>
        </w:rPr>
        <w:t xml:space="preserve"> </w:t>
      </w:r>
    </w:p>
    <w:p w14:paraId="393F91BE" w14:textId="520AD93E" w:rsidR="005E68FE" w:rsidRDefault="003F7278" w:rsidP="00BF2338">
      <w:pPr>
        <w:ind w:left="720"/>
        <w:jc w:val="both"/>
        <w:rPr>
          <w:rFonts w:ascii="Garamond" w:hAnsi="Garamond" w:cs="Arial"/>
          <w:bCs/>
          <w:sz w:val="22"/>
          <w:szCs w:val="22"/>
        </w:rPr>
      </w:pPr>
      <w:r w:rsidRPr="005E68FE">
        <w:rPr>
          <w:rFonts w:ascii="Garamond" w:hAnsi="Garamond" w:cs="Arial"/>
          <w:bCs/>
          <w:sz w:val="22"/>
          <w:szCs w:val="22"/>
        </w:rPr>
        <w:t xml:space="preserve">6b </w:t>
      </w:r>
      <w:r w:rsidR="005E68FE" w:rsidRPr="005E68FE">
        <w:rPr>
          <w:rFonts w:ascii="Garamond" w:hAnsi="Garamond" w:cs="Arial"/>
          <w:bCs/>
          <w:sz w:val="22"/>
          <w:szCs w:val="22"/>
        </w:rPr>
        <w:t xml:space="preserve">Postup pro vytvoření BIM </w:t>
      </w:r>
      <w:r w:rsidR="005E68FE">
        <w:rPr>
          <w:rFonts w:ascii="Garamond" w:hAnsi="Garamond" w:cs="Arial"/>
          <w:bCs/>
          <w:sz w:val="22"/>
          <w:szCs w:val="22"/>
        </w:rPr>
        <w:t>(o</w:t>
      </w:r>
      <w:r w:rsidR="005316E4" w:rsidRPr="005E68FE">
        <w:rPr>
          <w:rFonts w:ascii="Garamond" w:hAnsi="Garamond" w:cs="Arial"/>
          <w:bCs/>
          <w:sz w:val="22"/>
          <w:szCs w:val="22"/>
        </w:rPr>
        <w:t>becná metodika</w:t>
      </w:r>
      <w:r w:rsidR="005E68FE">
        <w:rPr>
          <w:rFonts w:ascii="Garamond" w:hAnsi="Garamond" w:cs="Arial"/>
          <w:bCs/>
          <w:sz w:val="22"/>
          <w:szCs w:val="22"/>
        </w:rPr>
        <w:t>)</w:t>
      </w:r>
      <w:r w:rsidR="00BB26E7">
        <w:rPr>
          <w:rFonts w:ascii="Garamond" w:hAnsi="Garamond" w:cs="Arial"/>
          <w:bCs/>
          <w:sz w:val="22"/>
          <w:szCs w:val="22"/>
        </w:rPr>
        <w:t xml:space="preserve"> - </w:t>
      </w:r>
      <w:r w:rsidR="00BB26E7" w:rsidRPr="005E68FE">
        <w:rPr>
          <w:rFonts w:ascii="Garamond" w:hAnsi="Garamond" w:cs="Arial"/>
          <w:bCs/>
          <w:sz w:val="22"/>
          <w:szCs w:val="22"/>
        </w:rPr>
        <w:t xml:space="preserve">stane se </w:t>
      </w:r>
      <w:r w:rsidR="00BB26E7" w:rsidRPr="005E68FE">
        <w:rPr>
          <w:rFonts w:ascii="Garamond" w:hAnsi="Garamond" w:cs="Calibri"/>
          <w:sz w:val="22"/>
          <w:szCs w:val="22"/>
          <w:lang w:eastAsia="ar-SA"/>
        </w:rPr>
        <w:t>přílohou smlouvy</w:t>
      </w:r>
    </w:p>
    <w:p w14:paraId="56C70974" w14:textId="756A19EF" w:rsidR="00BF2338" w:rsidRPr="005E68FE" w:rsidRDefault="00BF2338"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c</w:t>
      </w:r>
      <w:r w:rsidRPr="005E68FE">
        <w:rPr>
          <w:rFonts w:ascii="Garamond" w:hAnsi="Garamond" w:cs="Arial"/>
          <w:bCs/>
          <w:sz w:val="22"/>
          <w:szCs w:val="22"/>
        </w:rPr>
        <w:t xml:space="preserve"> PRE-BEP</w:t>
      </w:r>
      <w:r w:rsidR="00BB26E7">
        <w:rPr>
          <w:rFonts w:ascii="Garamond" w:hAnsi="Garamond" w:cs="Arial"/>
          <w:bCs/>
          <w:sz w:val="22"/>
          <w:szCs w:val="22"/>
        </w:rPr>
        <w:t xml:space="preserve"> (</w:t>
      </w:r>
      <w:r w:rsidR="00BB26E7" w:rsidRPr="005E68FE">
        <w:rPr>
          <w:rFonts w:ascii="Garamond" w:hAnsi="Garamond" w:cs="Arial"/>
          <w:bCs/>
          <w:sz w:val="22"/>
          <w:szCs w:val="22"/>
        </w:rPr>
        <w:t xml:space="preserve">stane se </w:t>
      </w:r>
      <w:r w:rsidR="00BB26E7" w:rsidRPr="005E68FE">
        <w:rPr>
          <w:rFonts w:ascii="Garamond" w:hAnsi="Garamond" w:cs="Calibri"/>
          <w:sz w:val="22"/>
          <w:szCs w:val="22"/>
          <w:lang w:eastAsia="ar-SA"/>
        </w:rPr>
        <w:t>přílohou smlouvy</w:t>
      </w:r>
      <w:r w:rsidR="00BB26E7">
        <w:rPr>
          <w:rFonts w:ascii="Garamond" w:hAnsi="Garamond" w:cs="Calibri"/>
          <w:sz w:val="22"/>
          <w:szCs w:val="22"/>
          <w:lang w:eastAsia="ar-SA"/>
        </w:rPr>
        <w:t>)</w:t>
      </w:r>
    </w:p>
    <w:p w14:paraId="2CC28268" w14:textId="77777777" w:rsidR="0086391C" w:rsidRPr="005E68FE" w:rsidRDefault="0086391C" w:rsidP="00BF2338">
      <w:pPr>
        <w:ind w:left="720"/>
        <w:jc w:val="both"/>
        <w:rPr>
          <w:rFonts w:ascii="Garamond" w:hAnsi="Garamond" w:cs="Arial"/>
          <w:bCs/>
          <w:sz w:val="22"/>
          <w:szCs w:val="22"/>
        </w:rPr>
      </w:pPr>
      <w:proofErr w:type="gramStart"/>
      <w:r w:rsidRPr="005E68FE">
        <w:rPr>
          <w:rFonts w:ascii="Garamond" w:hAnsi="Garamond" w:cs="Arial"/>
          <w:bCs/>
          <w:sz w:val="22"/>
          <w:szCs w:val="22"/>
        </w:rPr>
        <w:t>6</w:t>
      </w:r>
      <w:r w:rsidR="003F7278" w:rsidRPr="005E68FE">
        <w:rPr>
          <w:rFonts w:ascii="Garamond" w:hAnsi="Garamond" w:cs="Arial"/>
          <w:bCs/>
          <w:sz w:val="22"/>
          <w:szCs w:val="22"/>
        </w:rPr>
        <w:t>d</w:t>
      </w:r>
      <w:proofErr w:type="gramEnd"/>
      <w:r w:rsidRPr="005E68FE">
        <w:rPr>
          <w:rFonts w:ascii="Garamond" w:hAnsi="Garamond" w:cs="Arial"/>
          <w:bCs/>
          <w:sz w:val="22"/>
          <w:szCs w:val="22"/>
        </w:rPr>
        <w:t xml:space="preserve"> Datová struktura</w:t>
      </w:r>
    </w:p>
    <w:p w14:paraId="3D118C66" w14:textId="77777777" w:rsidR="0086391C" w:rsidRPr="005E68FE" w:rsidRDefault="0086391C"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e</w:t>
      </w:r>
      <w:r w:rsidRPr="005E68FE">
        <w:rPr>
          <w:rFonts w:ascii="Garamond" w:hAnsi="Garamond" w:cs="Arial"/>
          <w:bCs/>
          <w:sz w:val="22"/>
          <w:szCs w:val="22"/>
        </w:rPr>
        <w:t xml:space="preserve"> Třídící systém</w:t>
      </w:r>
    </w:p>
    <w:p w14:paraId="6543FCDE"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6f Tabulka LOD</w:t>
      </w:r>
    </w:p>
    <w:p w14:paraId="7C48CC5A"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6g Požadavky BIM</w:t>
      </w:r>
    </w:p>
    <w:p w14:paraId="0FD494A1" w14:textId="77777777" w:rsidR="00CC21EC" w:rsidRPr="005E68FE" w:rsidRDefault="00CC21EC" w:rsidP="00CC21EC">
      <w:pPr>
        <w:numPr>
          <w:ilvl w:val="0"/>
          <w:numId w:val="6"/>
        </w:numPr>
        <w:jc w:val="both"/>
        <w:rPr>
          <w:rFonts w:ascii="Garamond" w:hAnsi="Garamond" w:cs="Arial"/>
          <w:sz w:val="22"/>
          <w:szCs w:val="22"/>
        </w:rPr>
      </w:pPr>
      <w:bookmarkStart w:id="207" w:name="_Hlk184129421"/>
      <w:r w:rsidRPr="005E68FE">
        <w:rPr>
          <w:rFonts w:ascii="Garamond" w:hAnsi="Garamond" w:cs="Arial"/>
          <w:sz w:val="22"/>
          <w:szCs w:val="22"/>
        </w:rPr>
        <w:t>Splnění kvalifikačních požadavků (doporučený formulář)</w:t>
      </w:r>
    </w:p>
    <w:p w14:paraId="6956A8BF" w14:textId="77777777" w:rsidR="00CC21EC" w:rsidRPr="00CC21EC" w:rsidRDefault="00CC21EC" w:rsidP="005B3E40">
      <w:pPr>
        <w:numPr>
          <w:ilvl w:val="0"/>
          <w:numId w:val="6"/>
        </w:numPr>
        <w:jc w:val="both"/>
        <w:rPr>
          <w:rFonts w:ascii="Garamond" w:hAnsi="Garamond" w:cs="Arial"/>
          <w:bCs/>
          <w:sz w:val="22"/>
          <w:szCs w:val="22"/>
        </w:rPr>
      </w:pPr>
      <w:r w:rsidRPr="00CC21EC">
        <w:rPr>
          <w:rFonts w:ascii="Garamond" w:hAnsi="Garamond" w:cs="Arial"/>
          <w:bCs/>
          <w:sz w:val="22"/>
          <w:szCs w:val="22"/>
        </w:rPr>
        <w:t>Návrh na plnění kritérií</w:t>
      </w:r>
    </w:p>
    <w:p w14:paraId="3C94936F" w14:textId="77777777" w:rsidR="009D6AC2" w:rsidRPr="008C0C4A" w:rsidRDefault="009D6AC2"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Seznam poddodavatelů</w:t>
      </w:r>
    </w:p>
    <w:p w14:paraId="2AE8E051" w14:textId="77777777" w:rsidR="00097C71" w:rsidRPr="008C0C4A" w:rsidRDefault="00097C71" w:rsidP="005B3E40">
      <w:pPr>
        <w:numPr>
          <w:ilvl w:val="0"/>
          <w:numId w:val="6"/>
        </w:numPr>
        <w:jc w:val="both"/>
        <w:rPr>
          <w:rFonts w:ascii="Garamond" w:hAnsi="Garamond" w:cs="Arial"/>
          <w:sz w:val="22"/>
          <w:szCs w:val="22"/>
        </w:rPr>
      </w:pPr>
      <w:r w:rsidRPr="008C0C4A">
        <w:rPr>
          <w:rFonts w:ascii="Garamond" w:hAnsi="Garamond" w:cs="Arial"/>
          <w:sz w:val="22"/>
          <w:szCs w:val="22"/>
        </w:rPr>
        <w:t>Čestné prohlášení k mezinárodním sankcím</w:t>
      </w:r>
    </w:p>
    <w:bookmarkEnd w:id="207"/>
    <w:p w14:paraId="42F258D8" w14:textId="58938498" w:rsidR="00097C71" w:rsidRDefault="00097C71" w:rsidP="00CC5A34">
      <w:pPr>
        <w:ind w:left="360"/>
        <w:jc w:val="both"/>
        <w:rPr>
          <w:rFonts w:ascii="Garamond" w:hAnsi="Garamond" w:cs="Arial"/>
          <w:sz w:val="22"/>
          <w:szCs w:val="22"/>
        </w:rPr>
      </w:pPr>
    </w:p>
    <w:sectPr w:rsidR="00097C71" w:rsidSect="00BD665A">
      <w:footerReference w:type="default" r:id="rId18"/>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67C1" w14:textId="77777777" w:rsidR="00487690" w:rsidRDefault="00487690">
      <w:r>
        <w:separator/>
      </w:r>
    </w:p>
  </w:endnote>
  <w:endnote w:type="continuationSeparator" w:id="0">
    <w:p w14:paraId="1A2A849B" w14:textId="77777777" w:rsidR="00487690" w:rsidRDefault="00487690">
      <w:r>
        <w:continuationSeparator/>
      </w:r>
    </w:p>
  </w:endnote>
  <w:endnote w:type="continuationNotice" w:id="1">
    <w:p w14:paraId="3AB105DC" w14:textId="77777777" w:rsidR="00487690" w:rsidRDefault="00487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Gothic-Book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9020" w14:textId="77777777" w:rsidR="00293FAB" w:rsidRDefault="00293F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293FAB" w:rsidRPr="00D6688C" w:rsidRDefault="00293FAB">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E21802" w:rsidRPr="00E21802">
          <w:rPr>
            <w:rFonts w:ascii="Garamond" w:hAnsi="Garamond"/>
            <w:noProof/>
            <w:sz w:val="22"/>
            <w:szCs w:val="22"/>
            <w:lang w:val="sk-SK"/>
          </w:rPr>
          <w:t>1</w:t>
        </w:r>
        <w:r w:rsidR="00E21802" w:rsidRPr="00E21802">
          <w:rPr>
            <w:rFonts w:ascii="Garamond" w:hAnsi="Garamond"/>
            <w:noProof/>
            <w:sz w:val="22"/>
            <w:szCs w:val="22"/>
            <w:lang w:val="sk-SK"/>
          </w:rPr>
          <w:t>4</w:t>
        </w:r>
        <w:r w:rsidRPr="00D6688C">
          <w:rPr>
            <w:rFonts w:ascii="Garamond" w:hAnsi="Garamond"/>
            <w:sz w:val="22"/>
            <w:szCs w:val="22"/>
          </w:rPr>
          <w:fldChar w:fldCharType="end"/>
        </w:r>
      </w:p>
    </w:sdtContent>
  </w:sdt>
  <w:p w14:paraId="021109D5" w14:textId="77777777" w:rsidR="00293FAB" w:rsidRPr="00477D91" w:rsidRDefault="00293FAB"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A646" w14:textId="77777777" w:rsidR="00487690" w:rsidRDefault="00487690">
      <w:r>
        <w:separator/>
      </w:r>
    </w:p>
  </w:footnote>
  <w:footnote w:type="continuationSeparator" w:id="0">
    <w:p w14:paraId="6A6D9C53" w14:textId="77777777" w:rsidR="00487690" w:rsidRDefault="00487690">
      <w:r>
        <w:continuationSeparator/>
      </w:r>
    </w:p>
  </w:footnote>
  <w:footnote w:type="continuationNotice" w:id="1">
    <w:p w14:paraId="153D19E5" w14:textId="77777777" w:rsidR="00487690" w:rsidRDefault="00487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77777777" w:rsidR="00293FAB" w:rsidRDefault="00293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6pt;height:41.25pt;visibility:visible;mso-wrap-style:square" o:bullet="t">
        <v:imagedata r:id="rId1" o:title=""/>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3C67844"/>
    <w:multiLevelType w:val="hybridMultilevel"/>
    <w:tmpl w:val="35625A00"/>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6" w15:restartNumberingAfterBreak="0">
    <w:nsid w:val="09B474BA"/>
    <w:multiLevelType w:val="hybridMultilevel"/>
    <w:tmpl w:val="BED43AE8"/>
    <w:lvl w:ilvl="0" w:tplc="9704115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366B7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0" w15:restartNumberingAfterBreak="0">
    <w:nsid w:val="0E4F2031"/>
    <w:multiLevelType w:val="hybridMultilevel"/>
    <w:tmpl w:val="72128FC8"/>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6" w15:restartNumberingAfterBreak="0">
    <w:nsid w:val="18D0166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7"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E9623F7"/>
    <w:multiLevelType w:val="hybridMultilevel"/>
    <w:tmpl w:val="9CE21C3A"/>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3A229CE"/>
    <w:multiLevelType w:val="hybridMultilevel"/>
    <w:tmpl w:val="DA7C639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4642C6"/>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D4F68"/>
    <w:multiLevelType w:val="hybridMultilevel"/>
    <w:tmpl w:val="12242F38"/>
    <w:lvl w:ilvl="0" w:tplc="EB606680">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2" w15:restartNumberingAfterBreak="0">
    <w:nsid w:val="31B475B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3"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5" w15:restartNumberingAfterBreak="0">
    <w:nsid w:val="38EC6945"/>
    <w:multiLevelType w:val="hybridMultilevel"/>
    <w:tmpl w:val="A42A7A3A"/>
    <w:lvl w:ilvl="0" w:tplc="881C443A">
      <w:start w:val="1"/>
      <w:numFmt w:val="decimal"/>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A772E22"/>
    <w:multiLevelType w:val="hybridMultilevel"/>
    <w:tmpl w:val="FA58A7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C7756E2"/>
    <w:multiLevelType w:val="hybridMultilevel"/>
    <w:tmpl w:val="340286FC"/>
    <w:lvl w:ilvl="0" w:tplc="04050011">
      <w:start w:val="1"/>
      <w:numFmt w:val="decimal"/>
      <w:lvlText w:val="%1)"/>
      <w:lvlJc w:val="left"/>
      <w:pPr>
        <w:ind w:left="6120" w:hanging="360"/>
      </w:pPr>
      <w:rPr>
        <w:rFonts w:hint="default"/>
      </w:rPr>
    </w:lvl>
    <w:lvl w:ilvl="1" w:tplc="041B0019">
      <w:start w:val="1"/>
      <w:numFmt w:val="lowerLetter"/>
      <w:lvlText w:val="%2."/>
      <w:lvlJc w:val="left"/>
      <w:pPr>
        <w:ind w:left="6840" w:hanging="360"/>
      </w:pPr>
    </w:lvl>
    <w:lvl w:ilvl="2" w:tplc="041B001B">
      <w:start w:val="1"/>
      <w:numFmt w:val="lowerRoman"/>
      <w:lvlText w:val="%3."/>
      <w:lvlJc w:val="right"/>
      <w:pPr>
        <w:ind w:left="7560" w:hanging="180"/>
      </w:pPr>
    </w:lvl>
    <w:lvl w:ilvl="3" w:tplc="041B000F" w:tentative="1">
      <w:start w:val="1"/>
      <w:numFmt w:val="decimal"/>
      <w:lvlText w:val="%4."/>
      <w:lvlJc w:val="left"/>
      <w:pPr>
        <w:ind w:left="8280" w:hanging="360"/>
      </w:pPr>
    </w:lvl>
    <w:lvl w:ilvl="4" w:tplc="041B0019" w:tentative="1">
      <w:start w:val="1"/>
      <w:numFmt w:val="lowerLetter"/>
      <w:lvlText w:val="%5."/>
      <w:lvlJc w:val="left"/>
      <w:pPr>
        <w:ind w:left="9000" w:hanging="360"/>
      </w:pPr>
    </w:lvl>
    <w:lvl w:ilvl="5" w:tplc="041B001B" w:tentative="1">
      <w:start w:val="1"/>
      <w:numFmt w:val="lowerRoman"/>
      <w:lvlText w:val="%6."/>
      <w:lvlJc w:val="right"/>
      <w:pPr>
        <w:ind w:left="9720" w:hanging="180"/>
      </w:pPr>
    </w:lvl>
    <w:lvl w:ilvl="6" w:tplc="041B000F" w:tentative="1">
      <w:start w:val="1"/>
      <w:numFmt w:val="decimal"/>
      <w:lvlText w:val="%7."/>
      <w:lvlJc w:val="left"/>
      <w:pPr>
        <w:ind w:left="10440" w:hanging="360"/>
      </w:pPr>
    </w:lvl>
    <w:lvl w:ilvl="7" w:tplc="041B0019" w:tentative="1">
      <w:start w:val="1"/>
      <w:numFmt w:val="lowerLetter"/>
      <w:lvlText w:val="%8."/>
      <w:lvlJc w:val="left"/>
      <w:pPr>
        <w:ind w:left="11160" w:hanging="360"/>
      </w:pPr>
    </w:lvl>
    <w:lvl w:ilvl="8" w:tplc="041B001B" w:tentative="1">
      <w:start w:val="1"/>
      <w:numFmt w:val="lowerRoman"/>
      <w:lvlText w:val="%9."/>
      <w:lvlJc w:val="right"/>
      <w:pPr>
        <w:ind w:left="11880" w:hanging="180"/>
      </w:pPr>
    </w:lvl>
  </w:abstractNum>
  <w:abstractNum w:abstractNumId="39" w15:restartNumberingAfterBreak="0">
    <w:nsid w:val="40F53559"/>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0"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1" w15:restartNumberingAfterBreak="0">
    <w:nsid w:val="435E33F6"/>
    <w:multiLevelType w:val="hybridMultilevel"/>
    <w:tmpl w:val="4A26142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B65372"/>
    <w:multiLevelType w:val="hybridMultilevel"/>
    <w:tmpl w:val="157E09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4"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5"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6"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7" w15:restartNumberingAfterBreak="0">
    <w:nsid w:val="4D307D21"/>
    <w:multiLevelType w:val="hybridMultilevel"/>
    <w:tmpl w:val="421CB6A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2A622F"/>
    <w:multiLevelType w:val="hybridMultilevel"/>
    <w:tmpl w:val="97CC0AB8"/>
    <w:lvl w:ilvl="0" w:tplc="72943518">
      <w:start w:val="1"/>
      <w:numFmt w:val="decimal"/>
      <w:lvlText w:val="%1)"/>
      <w:lvlJc w:val="left"/>
      <w:pPr>
        <w:ind w:left="720" w:hanging="360"/>
      </w:pPr>
      <w:rPr>
        <w:rFonts w:ascii="Calibri" w:hAnsi="Calibri" w:cs="Calibri" w:hint="default"/>
        <w:b w:val="0"/>
      </w:rPr>
    </w:lvl>
    <w:lvl w:ilvl="1" w:tplc="041B0017">
      <w:start w:val="1"/>
      <w:numFmt w:val="lowerLetter"/>
      <w:lvlText w:val="%2)"/>
      <w:lvlJc w:val="left"/>
      <w:pPr>
        <w:ind w:left="1116"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2"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0E6D61"/>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6"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9835158"/>
    <w:multiLevelType w:val="hybridMultilevel"/>
    <w:tmpl w:val="A8F688D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1" w15:restartNumberingAfterBreak="0">
    <w:nsid w:val="61222398"/>
    <w:multiLevelType w:val="hybridMultilevel"/>
    <w:tmpl w:val="6D8E3C6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11B2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3" w15:restartNumberingAfterBreak="0">
    <w:nsid w:val="656116EC"/>
    <w:multiLevelType w:val="hybridMultilevel"/>
    <w:tmpl w:val="0C14AE62"/>
    <w:lvl w:ilvl="0" w:tplc="47B430BC">
      <w:start w:val="1"/>
      <w:numFmt w:val="decimal"/>
      <w:lvlText w:val="%1)"/>
      <w:lvlJc w:val="left"/>
      <w:pPr>
        <w:ind w:left="360" w:hanging="360"/>
      </w:pPr>
      <w:rPr>
        <w:rFonts w:ascii="Garamond" w:hAnsi="Garamond" w:hint="default"/>
        <w:b w:val="0"/>
        <w:bCs w:val="0"/>
        <w:sz w:val="22"/>
        <w:szCs w:val="22"/>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2160" w:hanging="360"/>
      </w:pPr>
    </w:lvl>
    <w:lvl w:ilvl="5" w:tplc="041B001B" w:tentative="1">
      <w:start w:val="1"/>
      <w:numFmt w:val="lowerRoman"/>
      <w:lvlText w:val="%6."/>
      <w:lvlJc w:val="right"/>
      <w:pPr>
        <w:ind w:left="-1440" w:hanging="180"/>
      </w:pPr>
    </w:lvl>
    <w:lvl w:ilvl="6" w:tplc="041B000F" w:tentative="1">
      <w:start w:val="1"/>
      <w:numFmt w:val="decimal"/>
      <w:lvlText w:val="%7."/>
      <w:lvlJc w:val="left"/>
      <w:pPr>
        <w:ind w:left="-720" w:hanging="360"/>
      </w:pPr>
    </w:lvl>
    <w:lvl w:ilvl="7" w:tplc="041B0019" w:tentative="1">
      <w:start w:val="1"/>
      <w:numFmt w:val="lowerLetter"/>
      <w:lvlText w:val="%8."/>
      <w:lvlJc w:val="left"/>
      <w:pPr>
        <w:ind w:left="0" w:hanging="360"/>
      </w:pPr>
    </w:lvl>
    <w:lvl w:ilvl="8" w:tplc="041B001B" w:tentative="1">
      <w:start w:val="1"/>
      <w:numFmt w:val="lowerRoman"/>
      <w:lvlText w:val="%9."/>
      <w:lvlJc w:val="right"/>
      <w:pPr>
        <w:ind w:left="720" w:hanging="180"/>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5" w15:restartNumberingAfterBreak="0">
    <w:nsid w:val="6AD402CC"/>
    <w:multiLevelType w:val="hybridMultilevel"/>
    <w:tmpl w:val="FE66283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7" w15:restartNumberingAfterBreak="0">
    <w:nsid w:val="7086098D"/>
    <w:multiLevelType w:val="hybridMultilevel"/>
    <w:tmpl w:val="AD341606"/>
    <w:lvl w:ilvl="0" w:tplc="1C66EB3A">
      <w:start w:val="2"/>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0B34B0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1" w15:restartNumberingAfterBreak="0">
    <w:nsid w:val="737D4311"/>
    <w:multiLevelType w:val="hybridMultilevel"/>
    <w:tmpl w:val="3E4081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3822463"/>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4"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5" w15:restartNumberingAfterBreak="0">
    <w:nsid w:val="7D917900"/>
    <w:multiLevelType w:val="hybridMultilevel"/>
    <w:tmpl w:val="727C641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num w:numId="1" w16cid:durableId="1778284928">
    <w:abstractNumId w:val="36"/>
  </w:num>
  <w:num w:numId="2" w16cid:durableId="1290667454">
    <w:abstractNumId w:val="11"/>
  </w:num>
  <w:num w:numId="3" w16cid:durableId="1550531815">
    <w:abstractNumId w:val="56"/>
  </w:num>
  <w:num w:numId="4" w16cid:durableId="1303192425">
    <w:abstractNumId w:val="5"/>
  </w:num>
  <w:num w:numId="5" w16cid:durableId="1214659473">
    <w:abstractNumId w:val="64"/>
  </w:num>
  <w:num w:numId="6" w16cid:durableId="1200238975">
    <w:abstractNumId w:val="45"/>
  </w:num>
  <w:num w:numId="7" w16cid:durableId="278730249">
    <w:abstractNumId w:val="28"/>
  </w:num>
  <w:num w:numId="8" w16cid:durableId="1165511995">
    <w:abstractNumId w:val="10"/>
  </w:num>
  <w:num w:numId="9" w16cid:durableId="441189066">
    <w:abstractNumId w:val="27"/>
  </w:num>
  <w:num w:numId="10" w16cid:durableId="1130147">
    <w:abstractNumId w:val="10"/>
  </w:num>
  <w:num w:numId="11" w16cid:durableId="145509861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7064882">
    <w:abstractNumId w:val="33"/>
  </w:num>
  <w:num w:numId="13" w16cid:durableId="25956829">
    <w:abstractNumId w:val="24"/>
  </w:num>
  <w:num w:numId="14" w16cid:durableId="1719236649">
    <w:abstractNumId w:val="23"/>
  </w:num>
  <w:num w:numId="15" w16cid:durableId="166797845">
    <w:abstractNumId w:val="8"/>
  </w:num>
  <w:num w:numId="16" w16cid:durableId="1377699233">
    <w:abstractNumId w:val="35"/>
  </w:num>
  <w:num w:numId="17" w16cid:durableId="750002353">
    <w:abstractNumId w:val="14"/>
  </w:num>
  <w:num w:numId="18" w16cid:durableId="2123915173">
    <w:abstractNumId w:val="51"/>
  </w:num>
  <w:num w:numId="19" w16cid:durableId="1707172090">
    <w:abstractNumId w:val="48"/>
  </w:num>
  <w:num w:numId="20" w16cid:durableId="1385062029">
    <w:abstractNumId w:val="21"/>
  </w:num>
  <w:num w:numId="21" w16cid:durableId="310208495">
    <w:abstractNumId w:val="38"/>
  </w:num>
  <w:num w:numId="22" w16cid:durableId="970554035">
    <w:abstractNumId w:val="40"/>
  </w:num>
  <w:num w:numId="23" w16cid:durableId="1750421409">
    <w:abstractNumId w:val="73"/>
  </w:num>
  <w:num w:numId="24" w16cid:durableId="1908882428">
    <w:abstractNumId w:val="55"/>
  </w:num>
  <w:num w:numId="25" w16cid:durableId="499393042">
    <w:abstractNumId w:val="18"/>
  </w:num>
  <w:num w:numId="26" w16cid:durableId="7802117">
    <w:abstractNumId w:val="46"/>
  </w:num>
  <w:num w:numId="27" w16cid:durableId="573702876">
    <w:abstractNumId w:val="30"/>
  </w:num>
  <w:num w:numId="28" w16cid:durableId="1769616297">
    <w:abstractNumId w:val="17"/>
  </w:num>
  <w:num w:numId="29" w16cid:durableId="1726685710">
    <w:abstractNumId w:val="19"/>
  </w:num>
  <w:num w:numId="30" w16cid:durableId="1336491533">
    <w:abstractNumId w:val="26"/>
  </w:num>
  <w:num w:numId="31" w16cid:durableId="1970164129">
    <w:abstractNumId w:val="13"/>
  </w:num>
  <w:num w:numId="32" w16cid:durableId="850800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8700340">
    <w:abstractNumId w:val="3"/>
  </w:num>
  <w:num w:numId="34" w16cid:durableId="972055848">
    <w:abstractNumId w:val="34"/>
  </w:num>
  <w:num w:numId="35" w16cid:durableId="270675435">
    <w:abstractNumId w:val="15"/>
  </w:num>
  <w:num w:numId="36" w16cid:durableId="1468889359">
    <w:abstractNumId w:val="32"/>
  </w:num>
  <w:num w:numId="37" w16cid:durableId="1694919407">
    <w:abstractNumId w:val="39"/>
  </w:num>
  <w:num w:numId="38" w16cid:durableId="1090388245">
    <w:abstractNumId w:val="4"/>
  </w:num>
  <w:num w:numId="39" w16cid:durableId="1412043041">
    <w:abstractNumId w:val="74"/>
  </w:num>
  <w:num w:numId="40" w16cid:durableId="498933343">
    <w:abstractNumId w:val="76"/>
  </w:num>
  <w:num w:numId="41" w16cid:durableId="377516420">
    <w:abstractNumId w:val="52"/>
  </w:num>
  <w:num w:numId="42" w16cid:durableId="583799839">
    <w:abstractNumId w:val="43"/>
  </w:num>
  <w:num w:numId="43" w16cid:durableId="1914851429">
    <w:abstractNumId w:val="68"/>
  </w:num>
  <w:num w:numId="44" w16cid:durableId="87234300">
    <w:abstractNumId w:val="31"/>
  </w:num>
  <w:num w:numId="45" w16cid:durableId="1891115993">
    <w:abstractNumId w:val="9"/>
  </w:num>
  <w:num w:numId="46" w16cid:durableId="1540624023">
    <w:abstractNumId w:val="44"/>
  </w:num>
  <w:num w:numId="47" w16cid:durableId="227613960">
    <w:abstractNumId w:val="53"/>
  </w:num>
  <w:num w:numId="48" w16cid:durableId="414984662">
    <w:abstractNumId w:val="60"/>
  </w:num>
  <w:num w:numId="49" w16cid:durableId="1419280363">
    <w:abstractNumId w:val="66"/>
  </w:num>
  <w:num w:numId="50" w16cid:durableId="815803412">
    <w:abstractNumId w:val="69"/>
  </w:num>
  <w:num w:numId="51" w16cid:durableId="876157455">
    <w:abstractNumId w:val="16"/>
  </w:num>
  <w:num w:numId="52" w16cid:durableId="2095860941">
    <w:abstractNumId w:val="58"/>
  </w:num>
  <w:num w:numId="53" w16cid:durableId="1678455773">
    <w:abstractNumId w:val="62"/>
  </w:num>
  <w:num w:numId="54" w16cid:durableId="1590383128">
    <w:abstractNumId w:val="7"/>
  </w:num>
  <w:num w:numId="55" w16cid:durableId="1163351535">
    <w:abstractNumId w:val="49"/>
  </w:num>
  <w:num w:numId="56" w16cid:durableId="1608778101">
    <w:abstractNumId w:val="22"/>
  </w:num>
  <w:num w:numId="57" w16cid:durableId="132988194">
    <w:abstractNumId w:val="70"/>
  </w:num>
  <w:num w:numId="58" w16cid:durableId="1899243440">
    <w:abstractNumId w:val="57"/>
  </w:num>
  <w:num w:numId="59" w16cid:durableId="2117365903">
    <w:abstractNumId w:val="63"/>
  </w:num>
  <w:num w:numId="60" w16cid:durableId="1554996477">
    <w:abstractNumId w:val="42"/>
  </w:num>
  <w:num w:numId="61" w16cid:durableId="351222789">
    <w:abstractNumId w:val="25"/>
  </w:num>
  <w:num w:numId="62" w16cid:durableId="1582636550">
    <w:abstractNumId w:val="72"/>
  </w:num>
  <w:num w:numId="63" w16cid:durableId="458838908">
    <w:abstractNumId w:val="54"/>
  </w:num>
  <w:num w:numId="64" w16cid:durableId="1797791852">
    <w:abstractNumId w:val="47"/>
  </w:num>
  <w:num w:numId="65" w16cid:durableId="1874464124">
    <w:abstractNumId w:val="41"/>
  </w:num>
  <w:num w:numId="66" w16cid:durableId="414744208">
    <w:abstractNumId w:val="2"/>
  </w:num>
  <w:num w:numId="67" w16cid:durableId="1362508113">
    <w:abstractNumId w:val="67"/>
  </w:num>
  <w:num w:numId="68" w16cid:durableId="2102990797">
    <w:abstractNumId w:val="71"/>
  </w:num>
  <w:num w:numId="69" w16cid:durableId="1150560983">
    <w:abstractNumId w:val="75"/>
  </w:num>
  <w:num w:numId="70" w16cid:durableId="812065025">
    <w:abstractNumId w:val="61"/>
  </w:num>
  <w:num w:numId="71" w16cid:durableId="1631130313">
    <w:abstractNumId w:val="29"/>
  </w:num>
  <w:num w:numId="72" w16cid:durableId="1930262718">
    <w:abstractNumId w:val="20"/>
  </w:num>
  <w:num w:numId="73" w16cid:durableId="2134249952">
    <w:abstractNumId w:val="59"/>
  </w:num>
  <w:num w:numId="74" w16cid:durableId="210314680">
    <w:abstractNumId w:val="37"/>
  </w:num>
  <w:num w:numId="75" w16cid:durableId="879631800">
    <w:abstractNumId w:val="65"/>
  </w:num>
  <w:num w:numId="76" w16cid:durableId="977300501">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E3"/>
    <w:rsid w:val="00000B70"/>
    <w:rsid w:val="000013C9"/>
    <w:rsid w:val="0000175A"/>
    <w:rsid w:val="00001E4A"/>
    <w:rsid w:val="000023B9"/>
    <w:rsid w:val="00002715"/>
    <w:rsid w:val="00002B8F"/>
    <w:rsid w:val="00003990"/>
    <w:rsid w:val="00003CE3"/>
    <w:rsid w:val="00004530"/>
    <w:rsid w:val="00004DA7"/>
    <w:rsid w:val="000062F7"/>
    <w:rsid w:val="00007506"/>
    <w:rsid w:val="00010930"/>
    <w:rsid w:val="00011E38"/>
    <w:rsid w:val="00012682"/>
    <w:rsid w:val="00012ACA"/>
    <w:rsid w:val="00014E96"/>
    <w:rsid w:val="0001501C"/>
    <w:rsid w:val="00017782"/>
    <w:rsid w:val="0002031C"/>
    <w:rsid w:val="00020F4D"/>
    <w:rsid w:val="0002100F"/>
    <w:rsid w:val="00024DA6"/>
    <w:rsid w:val="0002569F"/>
    <w:rsid w:val="00025826"/>
    <w:rsid w:val="00025E19"/>
    <w:rsid w:val="000267CA"/>
    <w:rsid w:val="00026C84"/>
    <w:rsid w:val="00026D7B"/>
    <w:rsid w:val="00031C98"/>
    <w:rsid w:val="00031FCA"/>
    <w:rsid w:val="00035492"/>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5A4D"/>
    <w:rsid w:val="00076060"/>
    <w:rsid w:val="000800FA"/>
    <w:rsid w:val="00080A21"/>
    <w:rsid w:val="00080B5E"/>
    <w:rsid w:val="0008107C"/>
    <w:rsid w:val="00083F5E"/>
    <w:rsid w:val="0008619C"/>
    <w:rsid w:val="00090F34"/>
    <w:rsid w:val="00091D00"/>
    <w:rsid w:val="00092DEC"/>
    <w:rsid w:val="00093A2B"/>
    <w:rsid w:val="00093D2F"/>
    <w:rsid w:val="00093E19"/>
    <w:rsid w:val="00094411"/>
    <w:rsid w:val="00094526"/>
    <w:rsid w:val="00095C47"/>
    <w:rsid w:val="00095C7B"/>
    <w:rsid w:val="000972F2"/>
    <w:rsid w:val="000974A6"/>
    <w:rsid w:val="00097BFC"/>
    <w:rsid w:val="00097C71"/>
    <w:rsid w:val="000A2652"/>
    <w:rsid w:val="000A35B2"/>
    <w:rsid w:val="000A377A"/>
    <w:rsid w:val="000A3C81"/>
    <w:rsid w:val="000A3D46"/>
    <w:rsid w:val="000A509B"/>
    <w:rsid w:val="000A67AE"/>
    <w:rsid w:val="000A774E"/>
    <w:rsid w:val="000B00EC"/>
    <w:rsid w:val="000B3A92"/>
    <w:rsid w:val="000B3E85"/>
    <w:rsid w:val="000B3EB7"/>
    <w:rsid w:val="000B4A22"/>
    <w:rsid w:val="000B52C0"/>
    <w:rsid w:val="000B5F64"/>
    <w:rsid w:val="000B605E"/>
    <w:rsid w:val="000B747B"/>
    <w:rsid w:val="000B7AB3"/>
    <w:rsid w:val="000C074C"/>
    <w:rsid w:val="000C0CF3"/>
    <w:rsid w:val="000C3434"/>
    <w:rsid w:val="000C38D3"/>
    <w:rsid w:val="000C5372"/>
    <w:rsid w:val="000C58C6"/>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CCB"/>
    <w:rsid w:val="00114425"/>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51E"/>
    <w:rsid w:val="00133A9E"/>
    <w:rsid w:val="001348EF"/>
    <w:rsid w:val="001353C9"/>
    <w:rsid w:val="00135553"/>
    <w:rsid w:val="0013592C"/>
    <w:rsid w:val="00135FDD"/>
    <w:rsid w:val="001362F3"/>
    <w:rsid w:val="00137184"/>
    <w:rsid w:val="00140A0C"/>
    <w:rsid w:val="00140E1D"/>
    <w:rsid w:val="00142586"/>
    <w:rsid w:val="00143AA0"/>
    <w:rsid w:val="001440C6"/>
    <w:rsid w:val="001442FD"/>
    <w:rsid w:val="00144651"/>
    <w:rsid w:val="00144D86"/>
    <w:rsid w:val="00145044"/>
    <w:rsid w:val="00145448"/>
    <w:rsid w:val="00145C77"/>
    <w:rsid w:val="00146587"/>
    <w:rsid w:val="00146EE7"/>
    <w:rsid w:val="0014726F"/>
    <w:rsid w:val="00147AA8"/>
    <w:rsid w:val="001503B5"/>
    <w:rsid w:val="00152050"/>
    <w:rsid w:val="001525A6"/>
    <w:rsid w:val="00152E6A"/>
    <w:rsid w:val="00154801"/>
    <w:rsid w:val="00155169"/>
    <w:rsid w:val="00155E1A"/>
    <w:rsid w:val="00156164"/>
    <w:rsid w:val="00157359"/>
    <w:rsid w:val="00160F16"/>
    <w:rsid w:val="001634BA"/>
    <w:rsid w:val="001642FF"/>
    <w:rsid w:val="00164C66"/>
    <w:rsid w:val="00164CCC"/>
    <w:rsid w:val="00165733"/>
    <w:rsid w:val="00167631"/>
    <w:rsid w:val="0016793C"/>
    <w:rsid w:val="001679A8"/>
    <w:rsid w:val="00167B8F"/>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31BB"/>
    <w:rsid w:val="001A6745"/>
    <w:rsid w:val="001B0902"/>
    <w:rsid w:val="001B0D38"/>
    <w:rsid w:val="001B177A"/>
    <w:rsid w:val="001B2FA1"/>
    <w:rsid w:val="001B30D0"/>
    <w:rsid w:val="001B30DA"/>
    <w:rsid w:val="001B3743"/>
    <w:rsid w:val="001B3DC8"/>
    <w:rsid w:val="001B40DB"/>
    <w:rsid w:val="001B5228"/>
    <w:rsid w:val="001C0072"/>
    <w:rsid w:val="001C02C8"/>
    <w:rsid w:val="001C0690"/>
    <w:rsid w:val="001C0FF2"/>
    <w:rsid w:val="001C24FA"/>
    <w:rsid w:val="001C33F0"/>
    <w:rsid w:val="001C4509"/>
    <w:rsid w:val="001C4ACE"/>
    <w:rsid w:val="001C6812"/>
    <w:rsid w:val="001D18AF"/>
    <w:rsid w:val="001D1A06"/>
    <w:rsid w:val="001D2239"/>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46C"/>
    <w:rsid w:val="002018A5"/>
    <w:rsid w:val="00201DBD"/>
    <w:rsid w:val="00202D03"/>
    <w:rsid w:val="00202ED2"/>
    <w:rsid w:val="00204ECE"/>
    <w:rsid w:val="00205017"/>
    <w:rsid w:val="002065D9"/>
    <w:rsid w:val="00210C54"/>
    <w:rsid w:val="00210F5C"/>
    <w:rsid w:val="00211ECF"/>
    <w:rsid w:val="00212B71"/>
    <w:rsid w:val="0021366F"/>
    <w:rsid w:val="00215CCD"/>
    <w:rsid w:val="00216F5C"/>
    <w:rsid w:val="00217EB8"/>
    <w:rsid w:val="002212C9"/>
    <w:rsid w:val="0022239B"/>
    <w:rsid w:val="00224BEC"/>
    <w:rsid w:val="0022628D"/>
    <w:rsid w:val="002274F2"/>
    <w:rsid w:val="00227F30"/>
    <w:rsid w:val="002311A2"/>
    <w:rsid w:val="002346EB"/>
    <w:rsid w:val="002350C3"/>
    <w:rsid w:val="00235162"/>
    <w:rsid w:val="00235190"/>
    <w:rsid w:val="00235C0F"/>
    <w:rsid w:val="002363E8"/>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3B9E"/>
    <w:rsid w:val="00273C6B"/>
    <w:rsid w:val="002748C8"/>
    <w:rsid w:val="0027552E"/>
    <w:rsid w:val="00275F2E"/>
    <w:rsid w:val="00276669"/>
    <w:rsid w:val="00276C52"/>
    <w:rsid w:val="002813BC"/>
    <w:rsid w:val="002828C4"/>
    <w:rsid w:val="002848A8"/>
    <w:rsid w:val="002858AC"/>
    <w:rsid w:val="002863A1"/>
    <w:rsid w:val="00286E34"/>
    <w:rsid w:val="00286F83"/>
    <w:rsid w:val="0028726F"/>
    <w:rsid w:val="00287D9A"/>
    <w:rsid w:val="00290FD7"/>
    <w:rsid w:val="002916A6"/>
    <w:rsid w:val="002917B1"/>
    <w:rsid w:val="00291990"/>
    <w:rsid w:val="00291CF8"/>
    <w:rsid w:val="00292365"/>
    <w:rsid w:val="002934B3"/>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318"/>
    <w:rsid w:val="002C0EB7"/>
    <w:rsid w:val="002C5955"/>
    <w:rsid w:val="002C5C50"/>
    <w:rsid w:val="002C741F"/>
    <w:rsid w:val="002D006D"/>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5AF"/>
    <w:rsid w:val="002E579C"/>
    <w:rsid w:val="002E66F6"/>
    <w:rsid w:val="002E7534"/>
    <w:rsid w:val="002E7B00"/>
    <w:rsid w:val="002E7D1C"/>
    <w:rsid w:val="002F23F5"/>
    <w:rsid w:val="002F254F"/>
    <w:rsid w:val="002F27CA"/>
    <w:rsid w:val="002F4378"/>
    <w:rsid w:val="002F5509"/>
    <w:rsid w:val="002F57AA"/>
    <w:rsid w:val="002F5B5E"/>
    <w:rsid w:val="002F790F"/>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EFB"/>
    <w:rsid w:val="003221C1"/>
    <w:rsid w:val="00322253"/>
    <w:rsid w:val="00322981"/>
    <w:rsid w:val="00322DE8"/>
    <w:rsid w:val="003232D7"/>
    <w:rsid w:val="00323D2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8FF"/>
    <w:rsid w:val="00341672"/>
    <w:rsid w:val="00342A37"/>
    <w:rsid w:val="003450D1"/>
    <w:rsid w:val="00345120"/>
    <w:rsid w:val="00346C60"/>
    <w:rsid w:val="003472AA"/>
    <w:rsid w:val="00347DA1"/>
    <w:rsid w:val="00351DF5"/>
    <w:rsid w:val="00352AE6"/>
    <w:rsid w:val="00352F19"/>
    <w:rsid w:val="003533EE"/>
    <w:rsid w:val="00353CA6"/>
    <w:rsid w:val="003543CE"/>
    <w:rsid w:val="00354E8A"/>
    <w:rsid w:val="00355E53"/>
    <w:rsid w:val="003564AA"/>
    <w:rsid w:val="00357CF5"/>
    <w:rsid w:val="003623EB"/>
    <w:rsid w:val="0036280C"/>
    <w:rsid w:val="00362953"/>
    <w:rsid w:val="00362BA5"/>
    <w:rsid w:val="00363332"/>
    <w:rsid w:val="00366050"/>
    <w:rsid w:val="003669AA"/>
    <w:rsid w:val="00367D93"/>
    <w:rsid w:val="0037014D"/>
    <w:rsid w:val="00370947"/>
    <w:rsid w:val="00370CC6"/>
    <w:rsid w:val="00370D58"/>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964"/>
    <w:rsid w:val="003941B6"/>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C0196"/>
    <w:rsid w:val="003C118B"/>
    <w:rsid w:val="003C231B"/>
    <w:rsid w:val="003C25E6"/>
    <w:rsid w:val="003C3A55"/>
    <w:rsid w:val="003C3BE8"/>
    <w:rsid w:val="003C6296"/>
    <w:rsid w:val="003C62C5"/>
    <w:rsid w:val="003C6830"/>
    <w:rsid w:val="003C6B70"/>
    <w:rsid w:val="003C756C"/>
    <w:rsid w:val="003D08D5"/>
    <w:rsid w:val="003D158C"/>
    <w:rsid w:val="003D3AD7"/>
    <w:rsid w:val="003D3EE0"/>
    <w:rsid w:val="003D4B46"/>
    <w:rsid w:val="003D4F68"/>
    <w:rsid w:val="003D523C"/>
    <w:rsid w:val="003D6693"/>
    <w:rsid w:val="003D7597"/>
    <w:rsid w:val="003D7EAE"/>
    <w:rsid w:val="003D7F81"/>
    <w:rsid w:val="003E06F3"/>
    <w:rsid w:val="003E17ED"/>
    <w:rsid w:val="003E3EB3"/>
    <w:rsid w:val="003E5917"/>
    <w:rsid w:val="003E659E"/>
    <w:rsid w:val="003E6CBC"/>
    <w:rsid w:val="003E778D"/>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5FAA"/>
    <w:rsid w:val="00416386"/>
    <w:rsid w:val="00416915"/>
    <w:rsid w:val="00416C4C"/>
    <w:rsid w:val="00416D1A"/>
    <w:rsid w:val="00416D2D"/>
    <w:rsid w:val="004200FA"/>
    <w:rsid w:val="0042320E"/>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991"/>
    <w:rsid w:val="00453A2C"/>
    <w:rsid w:val="00455D33"/>
    <w:rsid w:val="00456E21"/>
    <w:rsid w:val="00456F91"/>
    <w:rsid w:val="00457369"/>
    <w:rsid w:val="0045779B"/>
    <w:rsid w:val="0045788C"/>
    <w:rsid w:val="004600BD"/>
    <w:rsid w:val="00460CB4"/>
    <w:rsid w:val="00460DE8"/>
    <w:rsid w:val="004613AC"/>
    <w:rsid w:val="0046195B"/>
    <w:rsid w:val="00461C4B"/>
    <w:rsid w:val="004620C1"/>
    <w:rsid w:val="00462C7C"/>
    <w:rsid w:val="0046412D"/>
    <w:rsid w:val="00464AB9"/>
    <w:rsid w:val="00465686"/>
    <w:rsid w:val="00466C99"/>
    <w:rsid w:val="00466CBE"/>
    <w:rsid w:val="00467B88"/>
    <w:rsid w:val="00471878"/>
    <w:rsid w:val="004718C9"/>
    <w:rsid w:val="00471B8C"/>
    <w:rsid w:val="00472EAB"/>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87690"/>
    <w:rsid w:val="00490746"/>
    <w:rsid w:val="00490EE2"/>
    <w:rsid w:val="004914E7"/>
    <w:rsid w:val="00491FD9"/>
    <w:rsid w:val="0049213B"/>
    <w:rsid w:val="004922AD"/>
    <w:rsid w:val="00492C52"/>
    <w:rsid w:val="00492F5B"/>
    <w:rsid w:val="00493C4F"/>
    <w:rsid w:val="00494EA9"/>
    <w:rsid w:val="004953E7"/>
    <w:rsid w:val="00495456"/>
    <w:rsid w:val="00496483"/>
    <w:rsid w:val="0049712E"/>
    <w:rsid w:val="004976F0"/>
    <w:rsid w:val="00497DC5"/>
    <w:rsid w:val="004A0B46"/>
    <w:rsid w:val="004A0DDE"/>
    <w:rsid w:val="004A2635"/>
    <w:rsid w:val="004A27A7"/>
    <w:rsid w:val="004A2B82"/>
    <w:rsid w:val="004A45B6"/>
    <w:rsid w:val="004A4600"/>
    <w:rsid w:val="004A497E"/>
    <w:rsid w:val="004A49D5"/>
    <w:rsid w:val="004A54F6"/>
    <w:rsid w:val="004A6EFB"/>
    <w:rsid w:val="004B0C8D"/>
    <w:rsid w:val="004B29E3"/>
    <w:rsid w:val="004B30FA"/>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8DA"/>
    <w:rsid w:val="004D450C"/>
    <w:rsid w:val="004D4E0B"/>
    <w:rsid w:val="004E1C28"/>
    <w:rsid w:val="004E2E7E"/>
    <w:rsid w:val="004E3BB4"/>
    <w:rsid w:val="004E4C24"/>
    <w:rsid w:val="004E4D6A"/>
    <w:rsid w:val="004E5903"/>
    <w:rsid w:val="004E7878"/>
    <w:rsid w:val="004F0D4E"/>
    <w:rsid w:val="004F156F"/>
    <w:rsid w:val="004F1578"/>
    <w:rsid w:val="004F226B"/>
    <w:rsid w:val="004F2AFA"/>
    <w:rsid w:val="004F2CE0"/>
    <w:rsid w:val="004F427C"/>
    <w:rsid w:val="004F794A"/>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25E1"/>
    <w:rsid w:val="0051403F"/>
    <w:rsid w:val="00514595"/>
    <w:rsid w:val="00514A9E"/>
    <w:rsid w:val="0051515A"/>
    <w:rsid w:val="00515445"/>
    <w:rsid w:val="00516479"/>
    <w:rsid w:val="00516FC0"/>
    <w:rsid w:val="00520BB3"/>
    <w:rsid w:val="0052385E"/>
    <w:rsid w:val="00525498"/>
    <w:rsid w:val="00525F48"/>
    <w:rsid w:val="0052653A"/>
    <w:rsid w:val="00527AD1"/>
    <w:rsid w:val="00530032"/>
    <w:rsid w:val="00530585"/>
    <w:rsid w:val="005316E4"/>
    <w:rsid w:val="00531E96"/>
    <w:rsid w:val="0053207A"/>
    <w:rsid w:val="0053216E"/>
    <w:rsid w:val="00532E60"/>
    <w:rsid w:val="00533052"/>
    <w:rsid w:val="00533429"/>
    <w:rsid w:val="00533A75"/>
    <w:rsid w:val="00534BA8"/>
    <w:rsid w:val="005351EF"/>
    <w:rsid w:val="00535560"/>
    <w:rsid w:val="00535D03"/>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9EC"/>
    <w:rsid w:val="00566197"/>
    <w:rsid w:val="005663D0"/>
    <w:rsid w:val="00566D22"/>
    <w:rsid w:val="0057035A"/>
    <w:rsid w:val="00572B09"/>
    <w:rsid w:val="0057368B"/>
    <w:rsid w:val="00576A38"/>
    <w:rsid w:val="00580288"/>
    <w:rsid w:val="00582438"/>
    <w:rsid w:val="0058325E"/>
    <w:rsid w:val="0058520F"/>
    <w:rsid w:val="005853C6"/>
    <w:rsid w:val="00591A97"/>
    <w:rsid w:val="00592028"/>
    <w:rsid w:val="005923AC"/>
    <w:rsid w:val="005934DE"/>
    <w:rsid w:val="005940C7"/>
    <w:rsid w:val="005941F7"/>
    <w:rsid w:val="0059485B"/>
    <w:rsid w:val="00594983"/>
    <w:rsid w:val="00594F4C"/>
    <w:rsid w:val="00595E3D"/>
    <w:rsid w:val="00596BCD"/>
    <w:rsid w:val="00597706"/>
    <w:rsid w:val="005A1124"/>
    <w:rsid w:val="005A211A"/>
    <w:rsid w:val="005A3921"/>
    <w:rsid w:val="005A3A8D"/>
    <w:rsid w:val="005A40ED"/>
    <w:rsid w:val="005A478D"/>
    <w:rsid w:val="005A4A5E"/>
    <w:rsid w:val="005A4F80"/>
    <w:rsid w:val="005A52D4"/>
    <w:rsid w:val="005A61FB"/>
    <w:rsid w:val="005A7298"/>
    <w:rsid w:val="005A77EB"/>
    <w:rsid w:val="005A7FEA"/>
    <w:rsid w:val="005B0A30"/>
    <w:rsid w:val="005B22B1"/>
    <w:rsid w:val="005B25C3"/>
    <w:rsid w:val="005B317C"/>
    <w:rsid w:val="005B31EB"/>
    <w:rsid w:val="005B320D"/>
    <w:rsid w:val="005B3E2C"/>
    <w:rsid w:val="005B3E40"/>
    <w:rsid w:val="005B48C1"/>
    <w:rsid w:val="005B6B81"/>
    <w:rsid w:val="005B701A"/>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C1F"/>
    <w:rsid w:val="005D246A"/>
    <w:rsid w:val="005D2B12"/>
    <w:rsid w:val="005D392B"/>
    <w:rsid w:val="005D3D5F"/>
    <w:rsid w:val="005D56B7"/>
    <w:rsid w:val="005D71C9"/>
    <w:rsid w:val="005D71D2"/>
    <w:rsid w:val="005D76CA"/>
    <w:rsid w:val="005D784C"/>
    <w:rsid w:val="005E0128"/>
    <w:rsid w:val="005E0304"/>
    <w:rsid w:val="005E155D"/>
    <w:rsid w:val="005E3238"/>
    <w:rsid w:val="005E36C9"/>
    <w:rsid w:val="005E450C"/>
    <w:rsid w:val="005E48C6"/>
    <w:rsid w:val="005E5613"/>
    <w:rsid w:val="005E5E15"/>
    <w:rsid w:val="005E68FE"/>
    <w:rsid w:val="005F13EA"/>
    <w:rsid w:val="005F14EC"/>
    <w:rsid w:val="005F1747"/>
    <w:rsid w:val="005F460D"/>
    <w:rsid w:val="005F4F44"/>
    <w:rsid w:val="005F5579"/>
    <w:rsid w:val="005F58D7"/>
    <w:rsid w:val="00603A9F"/>
    <w:rsid w:val="00603D1D"/>
    <w:rsid w:val="00603F46"/>
    <w:rsid w:val="006051CB"/>
    <w:rsid w:val="00605675"/>
    <w:rsid w:val="00606066"/>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CA8"/>
    <w:rsid w:val="00624177"/>
    <w:rsid w:val="006244BB"/>
    <w:rsid w:val="006248D9"/>
    <w:rsid w:val="006250E5"/>
    <w:rsid w:val="0062609B"/>
    <w:rsid w:val="00630F40"/>
    <w:rsid w:val="00630FE3"/>
    <w:rsid w:val="00631256"/>
    <w:rsid w:val="00632FAE"/>
    <w:rsid w:val="006333CE"/>
    <w:rsid w:val="00633C3A"/>
    <w:rsid w:val="006369E4"/>
    <w:rsid w:val="0063744B"/>
    <w:rsid w:val="00637D3A"/>
    <w:rsid w:val="00640750"/>
    <w:rsid w:val="00640DA1"/>
    <w:rsid w:val="00641D87"/>
    <w:rsid w:val="00641EDE"/>
    <w:rsid w:val="00641F06"/>
    <w:rsid w:val="00642849"/>
    <w:rsid w:val="00643958"/>
    <w:rsid w:val="00643E7A"/>
    <w:rsid w:val="00643FE3"/>
    <w:rsid w:val="00645E78"/>
    <w:rsid w:val="00646094"/>
    <w:rsid w:val="006464DB"/>
    <w:rsid w:val="00651308"/>
    <w:rsid w:val="00652516"/>
    <w:rsid w:val="0065298F"/>
    <w:rsid w:val="006544CC"/>
    <w:rsid w:val="0065497B"/>
    <w:rsid w:val="00656215"/>
    <w:rsid w:val="0065709F"/>
    <w:rsid w:val="00657430"/>
    <w:rsid w:val="00657FCF"/>
    <w:rsid w:val="00661BDD"/>
    <w:rsid w:val="0066263F"/>
    <w:rsid w:val="006627CE"/>
    <w:rsid w:val="006648C8"/>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90D65"/>
    <w:rsid w:val="0069112E"/>
    <w:rsid w:val="00693C67"/>
    <w:rsid w:val="00694698"/>
    <w:rsid w:val="00696BC2"/>
    <w:rsid w:val="00697E44"/>
    <w:rsid w:val="006A0220"/>
    <w:rsid w:val="006A0DC2"/>
    <w:rsid w:val="006A1219"/>
    <w:rsid w:val="006A3FA0"/>
    <w:rsid w:val="006A4BB4"/>
    <w:rsid w:val="006A502F"/>
    <w:rsid w:val="006A560C"/>
    <w:rsid w:val="006A57A5"/>
    <w:rsid w:val="006A5974"/>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92C"/>
    <w:rsid w:val="006C182F"/>
    <w:rsid w:val="006C2D07"/>
    <w:rsid w:val="006C4083"/>
    <w:rsid w:val="006C4280"/>
    <w:rsid w:val="006C4774"/>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6DF4"/>
    <w:rsid w:val="006E70D6"/>
    <w:rsid w:val="006F0440"/>
    <w:rsid w:val="006F146A"/>
    <w:rsid w:val="006F1A0E"/>
    <w:rsid w:val="006F1CC8"/>
    <w:rsid w:val="006F2364"/>
    <w:rsid w:val="006F38C1"/>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2AC0"/>
    <w:rsid w:val="00723E48"/>
    <w:rsid w:val="007240DE"/>
    <w:rsid w:val="00726548"/>
    <w:rsid w:val="00726E31"/>
    <w:rsid w:val="00727F79"/>
    <w:rsid w:val="00732F45"/>
    <w:rsid w:val="007336B2"/>
    <w:rsid w:val="00735040"/>
    <w:rsid w:val="00735803"/>
    <w:rsid w:val="007366BA"/>
    <w:rsid w:val="007367DE"/>
    <w:rsid w:val="00737452"/>
    <w:rsid w:val="00741945"/>
    <w:rsid w:val="0074201F"/>
    <w:rsid w:val="007428F8"/>
    <w:rsid w:val="00743A49"/>
    <w:rsid w:val="00744CD7"/>
    <w:rsid w:val="00745651"/>
    <w:rsid w:val="00745732"/>
    <w:rsid w:val="0074726E"/>
    <w:rsid w:val="00747619"/>
    <w:rsid w:val="00747FCA"/>
    <w:rsid w:val="00751BF1"/>
    <w:rsid w:val="0075348B"/>
    <w:rsid w:val="00753A70"/>
    <w:rsid w:val="00753BBF"/>
    <w:rsid w:val="007579A9"/>
    <w:rsid w:val="00757C94"/>
    <w:rsid w:val="007600D1"/>
    <w:rsid w:val="00760834"/>
    <w:rsid w:val="0076285C"/>
    <w:rsid w:val="007628AC"/>
    <w:rsid w:val="007630A2"/>
    <w:rsid w:val="00763ADA"/>
    <w:rsid w:val="007661B8"/>
    <w:rsid w:val="00767215"/>
    <w:rsid w:val="007672D0"/>
    <w:rsid w:val="00767FCE"/>
    <w:rsid w:val="0077013B"/>
    <w:rsid w:val="00770DC1"/>
    <w:rsid w:val="0077327A"/>
    <w:rsid w:val="00773B3B"/>
    <w:rsid w:val="007743D0"/>
    <w:rsid w:val="0077492F"/>
    <w:rsid w:val="0077719A"/>
    <w:rsid w:val="007776B0"/>
    <w:rsid w:val="007778AF"/>
    <w:rsid w:val="00777EEB"/>
    <w:rsid w:val="00780173"/>
    <w:rsid w:val="00780534"/>
    <w:rsid w:val="00780701"/>
    <w:rsid w:val="007817B4"/>
    <w:rsid w:val="00782B90"/>
    <w:rsid w:val="00783757"/>
    <w:rsid w:val="007838E5"/>
    <w:rsid w:val="007840F8"/>
    <w:rsid w:val="00785083"/>
    <w:rsid w:val="007852CB"/>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74D"/>
    <w:rsid w:val="007C08F5"/>
    <w:rsid w:val="007C3517"/>
    <w:rsid w:val="007C36FA"/>
    <w:rsid w:val="007C3AB9"/>
    <w:rsid w:val="007C5369"/>
    <w:rsid w:val="007C608D"/>
    <w:rsid w:val="007C6D58"/>
    <w:rsid w:val="007C7104"/>
    <w:rsid w:val="007D087A"/>
    <w:rsid w:val="007D10C5"/>
    <w:rsid w:val="007D257A"/>
    <w:rsid w:val="007D44AA"/>
    <w:rsid w:val="007D53E8"/>
    <w:rsid w:val="007D5596"/>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CE5"/>
    <w:rsid w:val="0082009E"/>
    <w:rsid w:val="0082058A"/>
    <w:rsid w:val="008223BA"/>
    <w:rsid w:val="0082300A"/>
    <w:rsid w:val="00823046"/>
    <w:rsid w:val="008235CE"/>
    <w:rsid w:val="00825173"/>
    <w:rsid w:val="008257CC"/>
    <w:rsid w:val="008277F9"/>
    <w:rsid w:val="008300C0"/>
    <w:rsid w:val="008307AA"/>
    <w:rsid w:val="008310B9"/>
    <w:rsid w:val="008331B3"/>
    <w:rsid w:val="008336B8"/>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6EF2"/>
    <w:rsid w:val="00857015"/>
    <w:rsid w:val="00857E3A"/>
    <w:rsid w:val="00862308"/>
    <w:rsid w:val="008628CB"/>
    <w:rsid w:val="00862CF5"/>
    <w:rsid w:val="0086391C"/>
    <w:rsid w:val="00863C09"/>
    <w:rsid w:val="008656F7"/>
    <w:rsid w:val="0086571F"/>
    <w:rsid w:val="00866103"/>
    <w:rsid w:val="0086612E"/>
    <w:rsid w:val="0086631F"/>
    <w:rsid w:val="00866679"/>
    <w:rsid w:val="00866A0A"/>
    <w:rsid w:val="00867730"/>
    <w:rsid w:val="008719EC"/>
    <w:rsid w:val="00873933"/>
    <w:rsid w:val="0087438F"/>
    <w:rsid w:val="00874C54"/>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38C"/>
    <w:rsid w:val="008C2E89"/>
    <w:rsid w:val="008C3A05"/>
    <w:rsid w:val="008C3C6B"/>
    <w:rsid w:val="008C5058"/>
    <w:rsid w:val="008C5260"/>
    <w:rsid w:val="008C5524"/>
    <w:rsid w:val="008C69E1"/>
    <w:rsid w:val="008C6AAA"/>
    <w:rsid w:val="008D0703"/>
    <w:rsid w:val="008D0FA5"/>
    <w:rsid w:val="008D16B2"/>
    <w:rsid w:val="008D26A0"/>
    <w:rsid w:val="008D47A3"/>
    <w:rsid w:val="008D4D04"/>
    <w:rsid w:val="008D59BA"/>
    <w:rsid w:val="008D62F7"/>
    <w:rsid w:val="008D7C17"/>
    <w:rsid w:val="008E063C"/>
    <w:rsid w:val="008E0B46"/>
    <w:rsid w:val="008E4BC6"/>
    <w:rsid w:val="008E4DC4"/>
    <w:rsid w:val="008E5C00"/>
    <w:rsid w:val="008E5F75"/>
    <w:rsid w:val="008E6CFF"/>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44CE"/>
    <w:rsid w:val="0091591D"/>
    <w:rsid w:val="0091687A"/>
    <w:rsid w:val="0091779B"/>
    <w:rsid w:val="00920556"/>
    <w:rsid w:val="00920B95"/>
    <w:rsid w:val="00922160"/>
    <w:rsid w:val="00922AE5"/>
    <w:rsid w:val="00922F23"/>
    <w:rsid w:val="00923009"/>
    <w:rsid w:val="0092318C"/>
    <w:rsid w:val="00924D0B"/>
    <w:rsid w:val="00925858"/>
    <w:rsid w:val="00925BBA"/>
    <w:rsid w:val="00925BC3"/>
    <w:rsid w:val="00925FA3"/>
    <w:rsid w:val="00926381"/>
    <w:rsid w:val="00926B92"/>
    <w:rsid w:val="009312FD"/>
    <w:rsid w:val="00931C90"/>
    <w:rsid w:val="00931DB0"/>
    <w:rsid w:val="00932C8A"/>
    <w:rsid w:val="00940FB8"/>
    <w:rsid w:val="00941939"/>
    <w:rsid w:val="00944049"/>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5B14"/>
    <w:rsid w:val="009A7084"/>
    <w:rsid w:val="009A7F44"/>
    <w:rsid w:val="009B13D9"/>
    <w:rsid w:val="009B1687"/>
    <w:rsid w:val="009B1D2C"/>
    <w:rsid w:val="009B215A"/>
    <w:rsid w:val="009B2DCF"/>
    <w:rsid w:val="009B3B5C"/>
    <w:rsid w:val="009B5272"/>
    <w:rsid w:val="009B6989"/>
    <w:rsid w:val="009B6B30"/>
    <w:rsid w:val="009B703A"/>
    <w:rsid w:val="009C0142"/>
    <w:rsid w:val="009C016A"/>
    <w:rsid w:val="009C110A"/>
    <w:rsid w:val="009C1A2D"/>
    <w:rsid w:val="009C3CDC"/>
    <w:rsid w:val="009C40AB"/>
    <w:rsid w:val="009C4858"/>
    <w:rsid w:val="009C4974"/>
    <w:rsid w:val="009C51A5"/>
    <w:rsid w:val="009C56B3"/>
    <w:rsid w:val="009C59FE"/>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B36"/>
    <w:rsid w:val="009F0123"/>
    <w:rsid w:val="009F063D"/>
    <w:rsid w:val="009F299F"/>
    <w:rsid w:val="009F37AA"/>
    <w:rsid w:val="009F57F0"/>
    <w:rsid w:val="009F5A61"/>
    <w:rsid w:val="009F6CA4"/>
    <w:rsid w:val="009F6D6B"/>
    <w:rsid w:val="009F755D"/>
    <w:rsid w:val="009F762F"/>
    <w:rsid w:val="009F7F62"/>
    <w:rsid w:val="00A00C43"/>
    <w:rsid w:val="00A011E8"/>
    <w:rsid w:val="00A01295"/>
    <w:rsid w:val="00A0177F"/>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15E0"/>
    <w:rsid w:val="00A3229D"/>
    <w:rsid w:val="00A3274E"/>
    <w:rsid w:val="00A32ABD"/>
    <w:rsid w:val="00A33153"/>
    <w:rsid w:val="00A33F4A"/>
    <w:rsid w:val="00A35FDE"/>
    <w:rsid w:val="00A3610C"/>
    <w:rsid w:val="00A36432"/>
    <w:rsid w:val="00A367DE"/>
    <w:rsid w:val="00A36806"/>
    <w:rsid w:val="00A3680C"/>
    <w:rsid w:val="00A369AF"/>
    <w:rsid w:val="00A402F5"/>
    <w:rsid w:val="00A41235"/>
    <w:rsid w:val="00A428AD"/>
    <w:rsid w:val="00A42B1A"/>
    <w:rsid w:val="00A43C02"/>
    <w:rsid w:val="00A43E21"/>
    <w:rsid w:val="00A44DC7"/>
    <w:rsid w:val="00A4503B"/>
    <w:rsid w:val="00A4586D"/>
    <w:rsid w:val="00A462D3"/>
    <w:rsid w:val="00A46979"/>
    <w:rsid w:val="00A5101A"/>
    <w:rsid w:val="00A54D58"/>
    <w:rsid w:val="00A54D5D"/>
    <w:rsid w:val="00A553D6"/>
    <w:rsid w:val="00A5559A"/>
    <w:rsid w:val="00A57969"/>
    <w:rsid w:val="00A603B6"/>
    <w:rsid w:val="00A60673"/>
    <w:rsid w:val="00A617E6"/>
    <w:rsid w:val="00A61DC6"/>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776CA"/>
    <w:rsid w:val="00A8144D"/>
    <w:rsid w:val="00A8212B"/>
    <w:rsid w:val="00A82A38"/>
    <w:rsid w:val="00A835E9"/>
    <w:rsid w:val="00A84073"/>
    <w:rsid w:val="00A8521C"/>
    <w:rsid w:val="00A854FB"/>
    <w:rsid w:val="00A873F4"/>
    <w:rsid w:val="00A90B27"/>
    <w:rsid w:val="00A91780"/>
    <w:rsid w:val="00A9252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6CE"/>
    <w:rsid w:val="00AB2B0C"/>
    <w:rsid w:val="00AB2CC3"/>
    <w:rsid w:val="00AB2DDF"/>
    <w:rsid w:val="00AB3882"/>
    <w:rsid w:val="00AB3A36"/>
    <w:rsid w:val="00AB3EBF"/>
    <w:rsid w:val="00AB43C9"/>
    <w:rsid w:val="00AB4B1D"/>
    <w:rsid w:val="00AB61E0"/>
    <w:rsid w:val="00AB6EC9"/>
    <w:rsid w:val="00AB7F7D"/>
    <w:rsid w:val="00AC0923"/>
    <w:rsid w:val="00AC1198"/>
    <w:rsid w:val="00AC22C6"/>
    <w:rsid w:val="00AC2809"/>
    <w:rsid w:val="00AC4B01"/>
    <w:rsid w:val="00AC6C41"/>
    <w:rsid w:val="00AC7B11"/>
    <w:rsid w:val="00AC7BFE"/>
    <w:rsid w:val="00AD0286"/>
    <w:rsid w:val="00AD0968"/>
    <w:rsid w:val="00AD11F5"/>
    <w:rsid w:val="00AD1994"/>
    <w:rsid w:val="00AD42CE"/>
    <w:rsid w:val="00AD497B"/>
    <w:rsid w:val="00AD5026"/>
    <w:rsid w:val="00AD7900"/>
    <w:rsid w:val="00AE0F47"/>
    <w:rsid w:val="00AE16B6"/>
    <w:rsid w:val="00AE18B7"/>
    <w:rsid w:val="00AE42B9"/>
    <w:rsid w:val="00AE4B09"/>
    <w:rsid w:val="00AE4E23"/>
    <w:rsid w:val="00AE5B7A"/>
    <w:rsid w:val="00AE5EFB"/>
    <w:rsid w:val="00AE69DB"/>
    <w:rsid w:val="00AF058A"/>
    <w:rsid w:val="00AF0CCD"/>
    <w:rsid w:val="00AF0ED9"/>
    <w:rsid w:val="00AF123B"/>
    <w:rsid w:val="00AF1A85"/>
    <w:rsid w:val="00AF254C"/>
    <w:rsid w:val="00AF2BA6"/>
    <w:rsid w:val="00AF4158"/>
    <w:rsid w:val="00AF43EE"/>
    <w:rsid w:val="00AF4626"/>
    <w:rsid w:val="00AF4AAD"/>
    <w:rsid w:val="00AF4FE4"/>
    <w:rsid w:val="00AF5218"/>
    <w:rsid w:val="00AF566D"/>
    <w:rsid w:val="00AF5A26"/>
    <w:rsid w:val="00AF6116"/>
    <w:rsid w:val="00AF64EF"/>
    <w:rsid w:val="00AF741B"/>
    <w:rsid w:val="00B0067F"/>
    <w:rsid w:val="00B01815"/>
    <w:rsid w:val="00B026B6"/>
    <w:rsid w:val="00B02F03"/>
    <w:rsid w:val="00B03DF4"/>
    <w:rsid w:val="00B04905"/>
    <w:rsid w:val="00B05EDE"/>
    <w:rsid w:val="00B06984"/>
    <w:rsid w:val="00B0749B"/>
    <w:rsid w:val="00B07577"/>
    <w:rsid w:val="00B076ED"/>
    <w:rsid w:val="00B13752"/>
    <w:rsid w:val="00B139C3"/>
    <w:rsid w:val="00B13C3D"/>
    <w:rsid w:val="00B13C56"/>
    <w:rsid w:val="00B15F0C"/>
    <w:rsid w:val="00B17704"/>
    <w:rsid w:val="00B17AE3"/>
    <w:rsid w:val="00B20CE2"/>
    <w:rsid w:val="00B2156C"/>
    <w:rsid w:val="00B21998"/>
    <w:rsid w:val="00B239B8"/>
    <w:rsid w:val="00B24B59"/>
    <w:rsid w:val="00B24CE0"/>
    <w:rsid w:val="00B2528C"/>
    <w:rsid w:val="00B25610"/>
    <w:rsid w:val="00B30968"/>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506E3"/>
    <w:rsid w:val="00B51040"/>
    <w:rsid w:val="00B51375"/>
    <w:rsid w:val="00B51563"/>
    <w:rsid w:val="00B54481"/>
    <w:rsid w:val="00B578BB"/>
    <w:rsid w:val="00B57B19"/>
    <w:rsid w:val="00B60748"/>
    <w:rsid w:val="00B60A5A"/>
    <w:rsid w:val="00B60BBE"/>
    <w:rsid w:val="00B61511"/>
    <w:rsid w:val="00B627AB"/>
    <w:rsid w:val="00B6289A"/>
    <w:rsid w:val="00B6349F"/>
    <w:rsid w:val="00B63E97"/>
    <w:rsid w:val="00B64405"/>
    <w:rsid w:val="00B6642A"/>
    <w:rsid w:val="00B66D3C"/>
    <w:rsid w:val="00B70C7F"/>
    <w:rsid w:val="00B7112B"/>
    <w:rsid w:val="00B73A79"/>
    <w:rsid w:val="00B73B50"/>
    <w:rsid w:val="00B73D3F"/>
    <w:rsid w:val="00B758A1"/>
    <w:rsid w:val="00B76BD2"/>
    <w:rsid w:val="00B77650"/>
    <w:rsid w:val="00B77BB8"/>
    <w:rsid w:val="00B807E1"/>
    <w:rsid w:val="00B81A7B"/>
    <w:rsid w:val="00B81D23"/>
    <w:rsid w:val="00B82035"/>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972E7"/>
    <w:rsid w:val="00BA00DE"/>
    <w:rsid w:val="00BA0111"/>
    <w:rsid w:val="00BA05E9"/>
    <w:rsid w:val="00BA1589"/>
    <w:rsid w:val="00BA1704"/>
    <w:rsid w:val="00BA1A58"/>
    <w:rsid w:val="00BA4651"/>
    <w:rsid w:val="00BA58EE"/>
    <w:rsid w:val="00BB2627"/>
    <w:rsid w:val="00BB26E7"/>
    <w:rsid w:val="00BB2850"/>
    <w:rsid w:val="00BB3419"/>
    <w:rsid w:val="00BB38F4"/>
    <w:rsid w:val="00BB39DC"/>
    <w:rsid w:val="00BB549E"/>
    <w:rsid w:val="00BB5884"/>
    <w:rsid w:val="00BB59D2"/>
    <w:rsid w:val="00BB5D5E"/>
    <w:rsid w:val="00BB6318"/>
    <w:rsid w:val="00BB6DC3"/>
    <w:rsid w:val="00BB7DD3"/>
    <w:rsid w:val="00BC0E37"/>
    <w:rsid w:val="00BC1CA4"/>
    <w:rsid w:val="00BC2789"/>
    <w:rsid w:val="00BC2A71"/>
    <w:rsid w:val="00BC2F76"/>
    <w:rsid w:val="00BC3965"/>
    <w:rsid w:val="00BC3E51"/>
    <w:rsid w:val="00BC4166"/>
    <w:rsid w:val="00BC465D"/>
    <w:rsid w:val="00BC4D90"/>
    <w:rsid w:val="00BC5F3B"/>
    <w:rsid w:val="00BC75BD"/>
    <w:rsid w:val="00BD1B8C"/>
    <w:rsid w:val="00BD26F2"/>
    <w:rsid w:val="00BD36D6"/>
    <w:rsid w:val="00BD3DE0"/>
    <w:rsid w:val="00BD4311"/>
    <w:rsid w:val="00BD493F"/>
    <w:rsid w:val="00BD4CB4"/>
    <w:rsid w:val="00BD6157"/>
    <w:rsid w:val="00BD65CE"/>
    <w:rsid w:val="00BD665A"/>
    <w:rsid w:val="00BD7137"/>
    <w:rsid w:val="00BD7C26"/>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6BFB"/>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9A"/>
    <w:rsid w:val="00C23D40"/>
    <w:rsid w:val="00C24277"/>
    <w:rsid w:val="00C24328"/>
    <w:rsid w:val="00C277AE"/>
    <w:rsid w:val="00C31AF1"/>
    <w:rsid w:val="00C3276B"/>
    <w:rsid w:val="00C32A5F"/>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74B6C"/>
    <w:rsid w:val="00C74F4E"/>
    <w:rsid w:val="00C7603B"/>
    <w:rsid w:val="00C7672A"/>
    <w:rsid w:val="00C76B26"/>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2774"/>
    <w:rsid w:val="00CA289F"/>
    <w:rsid w:val="00CA28DC"/>
    <w:rsid w:val="00CA31C9"/>
    <w:rsid w:val="00CA3BE0"/>
    <w:rsid w:val="00CA4ABE"/>
    <w:rsid w:val="00CA6E21"/>
    <w:rsid w:val="00CA7598"/>
    <w:rsid w:val="00CA75DE"/>
    <w:rsid w:val="00CA77B4"/>
    <w:rsid w:val="00CB02E7"/>
    <w:rsid w:val="00CB1438"/>
    <w:rsid w:val="00CB4040"/>
    <w:rsid w:val="00CB4B81"/>
    <w:rsid w:val="00CB5AA9"/>
    <w:rsid w:val="00CB6C45"/>
    <w:rsid w:val="00CB70CA"/>
    <w:rsid w:val="00CC157D"/>
    <w:rsid w:val="00CC21EC"/>
    <w:rsid w:val="00CC24B3"/>
    <w:rsid w:val="00CC26C6"/>
    <w:rsid w:val="00CC2760"/>
    <w:rsid w:val="00CC3442"/>
    <w:rsid w:val="00CC4261"/>
    <w:rsid w:val="00CC5A34"/>
    <w:rsid w:val="00CC6F66"/>
    <w:rsid w:val="00CC6FA8"/>
    <w:rsid w:val="00CD0BDD"/>
    <w:rsid w:val="00CD1176"/>
    <w:rsid w:val="00CD237B"/>
    <w:rsid w:val="00CD29A7"/>
    <w:rsid w:val="00CD2FEF"/>
    <w:rsid w:val="00CD3991"/>
    <w:rsid w:val="00CD4B15"/>
    <w:rsid w:val="00CD5B83"/>
    <w:rsid w:val="00CD6874"/>
    <w:rsid w:val="00CE108F"/>
    <w:rsid w:val="00CE2DB1"/>
    <w:rsid w:val="00CE3032"/>
    <w:rsid w:val="00CE3FF4"/>
    <w:rsid w:val="00CE538C"/>
    <w:rsid w:val="00CE583A"/>
    <w:rsid w:val="00CE773E"/>
    <w:rsid w:val="00CE77A9"/>
    <w:rsid w:val="00CE780F"/>
    <w:rsid w:val="00CE7F45"/>
    <w:rsid w:val="00CF27C2"/>
    <w:rsid w:val="00CF29D6"/>
    <w:rsid w:val="00CF3187"/>
    <w:rsid w:val="00CF31E1"/>
    <w:rsid w:val="00CF3C23"/>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5DE"/>
    <w:rsid w:val="00D12ACE"/>
    <w:rsid w:val="00D13738"/>
    <w:rsid w:val="00D139C8"/>
    <w:rsid w:val="00D1437F"/>
    <w:rsid w:val="00D14FD1"/>
    <w:rsid w:val="00D15199"/>
    <w:rsid w:val="00D151AF"/>
    <w:rsid w:val="00D159DC"/>
    <w:rsid w:val="00D15C05"/>
    <w:rsid w:val="00D15FBA"/>
    <w:rsid w:val="00D16740"/>
    <w:rsid w:val="00D20069"/>
    <w:rsid w:val="00D20484"/>
    <w:rsid w:val="00D2103F"/>
    <w:rsid w:val="00D21B75"/>
    <w:rsid w:val="00D2269B"/>
    <w:rsid w:val="00D22837"/>
    <w:rsid w:val="00D22A41"/>
    <w:rsid w:val="00D2385F"/>
    <w:rsid w:val="00D249C1"/>
    <w:rsid w:val="00D250DC"/>
    <w:rsid w:val="00D254F5"/>
    <w:rsid w:val="00D258E3"/>
    <w:rsid w:val="00D25C08"/>
    <w:rsid w:val="00D267BE"/>
    <w:rsid w:val="00D3009E"/>
    <w:rsid w:val="00D302E0"/>
    <w:rsid w:val="00D30906"/>
    <w:rsid w:val="00D3096D"/>
    <w:rsid w:val="00D31682"/>
    <w:rsid w:val="00D31E4D"/>
    <w:rsid w:val="00D326F8"/>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C74"/>
    <w:rsid w:val="00D532C3"/>
    <w:rsid w:val="00D5353D"/>
    <w:rsid w:val="00D53A87"/>
    <w:rsid w:val="00D5460E"/>
    <w:rsid w:val="00D55E02"/>
    <w:rsid w:val="00D56568"/>
    <w:rsid w:val="00D56676"/>
    <w:rsid w:val="00D57AD2"/>
    <w:rsid w:val="00D57E51"/>
    <w:rsid w:val="00D63BB6"/>
    <w:rsid w:val="00D65893"/>
    <w:rsid w:val="00D65DE3"/>
    <w:rsid w:val="00D66604"/>
    <w:rsid w:val="00D6688C"/>
    <w:rsid w:val="00D67FFA"/>
    <w:rsid w:val="00D7302D"/>
    <w:rsid w:val="00D74651"/>
    <w:rsid w:val="00D75260"/>
    <w:rsid w:val="00D7559E"/>
    <w:rsid w:val="00D759CB"/>
    <w:rsid w:val="00D75D34"/>
    <w:rsid w:val="00D76746"/>
    <w:rsid w:val="00D76A0B"/>
    <w:rsid w:val="00D7710E"/>
    <w:rsid w:val="00D772DC"/>
    <w:rsid w:val="00D8154F"/>
    <w:rsid w:val="00D82172"/>
    <w:rsid w:val="00D82544"/>
    <w:rsid w:val="00D829C4"/>
    <w:rsid w:val="00D82D47"/>
    <w:rsid w:val="00D85D9D"/>
    <w:rsid w:val="00D8733B"/>
    <w:rsid w:val="00D878C8"/>
    <w:rsid w:val="00D9006F"/>
    <w:rsid w:val="00D91435"/>
    <w:rsid w:val="00D92350"/>
    <w:rsid w:val="00D92949"/>
    <w:rsid w:val="00D92C1D"/>
    <w:rsid w:val="00D948D4"/>
    <w:rsid w:val="00D94AA2"/>
    <w:rsid w:val="00D94C69"/>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1075"/>
    <w:rsid w:val="00DC12F6"/>
    <w:rsid w:val="00DC179B"/>
    <w:rsid w:val="00DC473D"/>
    <w:rsid w:val="00DC4B62"/>
    <w:rsid w:val="00DC5941"/>
    <w:rsid w:val="00DC5C53"/>
    <w:rsid w:val="00DC6F85"/>
    <w:rsid w:val="00DC79FC"/>
    <w:rsid w:val="00DC7D3A"/>
    <w:rsid w:val="00DD0B7F"/>
    <w:rsid w:val="00DD0DA8"/>
    <w:rsid w:val="00DD1095"/>
    <w:rsid w:val="00DD1579"/>
    <w:rsid w:val="00DD292E"/>
    <w:rsid w:val="00DD2DAB"/>
    <w:rsid w:val="00DD31FE"/>
    <w:rsid w:val="00DD36FD"/>
    <w:rsid w:val="00DD56FA"/>
    <w:rsid w:val="00DD76A2"/>
    <w:rsid w:val="00DD7BE1"/>
    <w:rsid w:val="00DE002E"/>
    <w:rsid w:val="00DE005B"/>
    <w:rsid w:val="00DE0448"/>
    <w:rsid w:val="00DE0C22"/>
    <w:rsid w:val="00DE0CDB"/>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18F7"/>
    <w:rsid w:val="00E01C73"/>
    <w:rsid w:val="00E02399"/>
    <w:rsid w:val="00E0301B"/>
    <w:rsid w:val="00E03156"/>
    <w:rsid w:val="00E051A8"/>
    <w:rsid w:val="00E055B4"/>
    <w:rsid w:val="00E060A5"/>
    <w:rsid w:val="00E06EB0"/>
    <w:rsid w:val="00E07B10"/>
    <w:rsid w:val="00E109C7"/>
    <w:rsid w:val="00E10AD3"/>
    <w:rsid w:val="00E10BF5"/>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802A1"/>
    <w:rsid w:val="00E817AE"/>
    <w:rsid w:val="00E818C1"/>
    <w:rsid w:val="00E820D1"/>
    <w:rsid w:val="00E8232C"/>
    <w:rsid w:val="00E8317B"/>
    <w:rsid w:val="00E85073"/>
    <w:rsid w:val="00E85676"/>
    <w:rsid w:val="00E85832"/>
    <w:rsid w:val="00E85DB3"/>
    <w:rsid w:val="00E865C0"/>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1C2"/>
    <w:rsid w:val="00EB4400"/>
    <w:rsid w:val="00EB4459"/>
    <w:rsid w:val="00EB476E"/>
    <w:rsid w:val="00EB4C0B"/>
    <w:rsid w:val="00EB4DFE"/>
    <w:rsid w:val="00EC0774"/>
    <w:rsid w:val="00EC1229"/>
    <w:rsid w:val="00EC422F"/>
    <w:rsid w:val="00EC6999"/>
    <w:rsid w:val="00EC74E2"/>
    <w:rsid w:val="00EC7606"/>
    <w:rsid w:val="00ED145C"/>
    <w:rsid w:val="00ED1A0E"/>
    <w:rsid w:val="00ED1ABE"/>
    <w:rsid w:val="00ED2A29"/>
    <w:rsid w:val="00ED2F28"/>
    <w:rsid w:val="00ED364F"/>
    <w:rsid w:val="00ED4228"/>
    <w:rsid w:val="00ED699B"/>
    <w:rsid w:val="00ED6C80"/>
    <w:rsid w:val="00ED74A9"/>
    <w:rsid w:val="00EE03E3"/>
    <w:rsid w:val="00EE33A6"/>
    <w:rsid w:val="00EE5689"/>
    <w:rsid w:val="00EE5EDB"/>
    <w:rsid w:val="00EF0447"/>
    <w:rsid w:val="00EF1928"/>
    <w:rsid w:val="00EF38C8"/>
    <w:rsid w:val="00EF3ABE"/>
    <w:rsid w:val="00F00027"/>
    <w:rsid w:val="00F0083C"/>
    <w:rsid w:val="00F00A34"/>
    <w:rsid w:val="00F017A3"/>
    <w:rsid w:val="00F018C0"/>
    <w:rsid w:val="00F023AD"/>
    <w:rsid w:val="00F03093"/>
    <w:rsid w:val="00F046C9"/>
    <w:rsid w:val="00F0546A"/>
    <w:rsid w:val="00F05643"/>
    <w:rsid w:val="00F05FD0"/>
    <w:rsid w:val="00F064AE"/>
    <w:rsid w:val="00F06C83"/>
    <w:rsid w:val="00F07C52"/>
    <w:rsid w:val="00F14210"/>
    <w:rsid w:val="00F14364"/>
    <w:rsid w:val="00F146B0"/>
    <w:rsid w:val="00F171FE"/>
    <w:rsid w:val="00F176E5"/>
    <w:rsid w:val="00F1796F"/>
    <w:rsid w:val="00F2234B"/>
    <w:rsid w:val="00F22F2A"/>
    <w:rsid w:val="00F24179"/>
    <w:rsid w:val="00F24EC6"/>
    <w:rsid w:val="00F26BE2"/>
    <w:rsid w:val="00F309B4"/>
    <w:rsid w:val="00F31ECC"/>
    <w:rsid w:val="00F329C0"/>
    <w:rsid w:val="00F33087"/>
    <w:rsid w:val="00F3409A"/>
    <w:rsid w:val="00F3446E"/>
    <w:rsid w:val="00F3492D"/>
    <w:rsid w:val="00F35CEC"/>
    <w:rsid w:val="00F35E48"/>
    <w:rsid w:val="00F362E4"/>
    <w:rsid w:val="00F37767"/>
    <w:rsid w:val="00F37AC4"/>
    <w:rsid w:val="00F4164D"/>
    <w:rsid w:val="00F4177C"/>
    <w:rsid w:val="00F421D9"/>
    <w:rsid w:val="00F431B1"/>
    <w:rsid w:val="00F4383C"/>
    <w:rsid w:val="00F44124"/>
    <w:rsid w:val="00F44212"/>
    <w:rsid w:val="00F44A4D"/>
    <w:rsid w:val="00F45457"/>
    <w:rsid w:val="00F466EC"/>
    <w:rsid w:val="00F46C82"/>
    <w:rsid w:val="00F47240"/>
    <w:rsid w:val="00F479AF"/>
    <w:rsid w:val="00F50D21"/>
    <w:rsid w:val="00F512B7"/>
    <w:rsid w:val="00F51567"/>
    <w:rsid w:val="00F51E0A"/>
    <w:rsid w:val="00F548D6"/>
    <w:rsid w:val="00F55149"/>
    <w:rsid w:val="00F56FF4"/>
    <w:rsid w:val="00F57A86"/>
    <w:rsid w:val="00F60964"/>
    <w:rsid w:val="00F60E4E"/>
    <w:rsid w:val="00F61361"/>
    <w:rsid w:val="00F6144E"/>
    <w:rsid w:val="00F6240A"/>
    <w:rsid w:val="00F62860"/>
    <w:rsid w:val="00F64EBE"/>
    <w:rsid w:val="00F66486"/>
    <w:rsid w:val="00F66C78"/>
    <w:rsid w:val="00F67FA7"/>
    <w:rsid w:val="00F717F3"/>
    <w:rsid w:val="00F76212"/>
    <w:rsid w:val="00F768EB"/>
    <w:rsid w:val="00F76C32"/>
    <w:rsid w:val="00F76FBE"/>
    <w:rsid w:val="00F776B7"/>
    <w:rsid w:val="00F811C9"/>
    <w:rsid w:val="00F816A1"/>
    <w:rsid w:val="00F826CB"/>
    <w:rsid w:val="00F85891"/>
    <w:rsid w:val="00F9047A"/>
    <w:rsid w:val="00F90D64"/>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FC0"/>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1448"/>
    <w:rsid w:val="00FB2D73"/>
    <w:rsid w:val="00FB463B"/>
    <w:rsid w:val="00FB6046"/>
    <w:rsid w:val="00FB650C"/>
    <w:rsid w:val="00FB665E"/>
    <w:rsid w:val="00FB77C9"/>
    <w:rsid w:val="00FC0328"/>
    <w:rsid w:val="00FC0EA6"/>
    <w:rsid w:val="00FC1077"/>
    <w:rsid w:val="00FC1E7C"/>
    <w:rsid w:val="00FC2BFE"/>
    <w:rsid w:val="00FC4687"/>
    <w:rsid w:val="00FC50A8"/>
    <w:rsid w:val="00FC5532"/>
    <w:rsid w:val="00FC6CA2"/>
    <w:rsid w:val="00FD05A2"/>
    <w:rsid w:val="00FD2C63"/>
    <w:rsid w:val="00FD3E95"/>
    <w:rsid w:val="00FD4554"/>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6"/>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7"/>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k@agmpartners.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zakazky.opava-city.cz/" TargetMode="External"/><Relationship Id="rId2" Type="http://schemas.openxmlformats.org/officeDocument/2006/relationships/customXml" Target="../customXml/item2.xml"/><Relationship Id="rId16" Type="http://schemas.openxmlformats.org/officeDocument/2006/relationships/hyperlink" Target="http://zakazky.opava-cit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BFFA5-A14B-4981-B6A7-DCD39ECC7521}">
  <ds:schemaRefs>
    <ds:schemaRef ds:uri="http://schemas.microsoft.com/sharepoint/v3/contenttype/forms"/>
  </ds:schemaRefs>
</ds:datastoreItem>
</file>

<file path=customXml/itemProps2.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3.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9563B-31F2-4C04-9429-6415A23D1C6C}">
  <ds:schemaRefs>
    <ds:schemaRef ds:uri="http://schemas.openxmlformats.org/officeDocument/2006/bibliography"/>
  </ds:schemaRefs>
</ds:datastoreItem>
</file>

<file path=customXml/itemProps5.xml><?xml version="1.0" encoding="utf-8"?>
<ds:datastoreItem xmlns:ds="http://schemas.openxmlformats.org/officeDocument/2006/customXml" ds:itemID="{A64E3997-CE83-4A67-B62F-BA99D8EC4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7227</Words>
  <Characters>41200</Characters>
  <DocSecurity>0</DocSecurity>
  <Lines>343</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48331</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2025-07-11T12:58:00Z</dcterms:created>
  <dcterms:modified xsi:type="dcterms:W3CDTF">2025-07-30T12:03:00Z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